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9F3FA" w14:textId="77777777" w:rsidR="00597331" w:rsidRPr="00220D1D" w:rsidRDefault="00597331" w:rsidP="00964158">
      <w:pPr>
        <w:jc w:val="center"/>
        <w:rPr>
          <w:rFonts w:ascii="Cambria" w:hAnsi="Cambria" w:cs="Times New Roman"/>
          <w:b/>
          <w:bCs/>
        </w:rPr>
      </w:pPr>
    </w:p>
    <w:p w14:paraId="18547B2B" w14:textId="0BAFBE73" w:rsidR="00E05BAE" w:rsidRPr="00220D1D" w:rsidRDefault="00C7282B" w:rsidP="00964158">
      <w:pPr>
        <w:jc w:val="center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TERMO DE REFERÊNCIA</w:t>
      </w:r>
    </w:p>
    <w:p w14:paraId="608514AF" w14:textId="77777777" w:rsidR="00597331" w:rsidRPr="00220D1D" w:rsidRDefault="00597331" w:rsidP="00964158">
      <w:pPr>
        <w:jc w:val="center"/>
        <w:rPr>
          <w:rFonts w:ascii="Cambria" w:hAnsi="Cambria" w:cs="Times New Roman"/>
          <w:b/>
          <w:bCs/>
        </w:rPr>
      </w:pPr>
    </w:p>
    <w:p w14:paraId="3B8C2D39" w14:textId="77777777" w:rsidR="00597331" w:rsidRPr="00220D1D" w:rsidRDefault="00597331" w:rsidP="00964158">
      <w:pPr>
        <w:jc w:val="center"/>
        <w:rPr>
          <w:rFonts w:ascii="Cambria" w:hAnsi="Cambria" w:cs="Times New Roman"/>
          <w:b/>
          <w:bCs/>
        </w:rPr>
      </w:pPr>
    </w:p>
    <w:p w14:paraId="524917D5" w14:textId="41A0B6B8" w:rsidR="00C7282B" w:rsidRPr="00220D1D" w:rsidRDefault="00D126ED" w:rsidP="00624B23">
      <w:pPr>
        <w:pStyle w:val="PargrafodaLista"/>
        <w:numPr>
          <w:ilvl w:val="0"/>
          <w:numId w:val="2"/>
        </w:numPr>
        <w:ind w:left="426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APRESENTAÇÃO DO OBJETO</w:t>
      </w:r>
    </w:p>
    <w:p w14:paraId="59C14ACB" w14:textId="64C1BC30" w:rsidR="001E79B9" w:rsidRPr="00220D1D" w:rsidRDefault="001E79B9" w:rsidP="00311588">
      <w:pPr>
        <w:ind w:firstLine="851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A presente contratação tem como objeto a </w:t>
      </w:r>
      <w:r w:rsidR="00E47BFF" w:rsidRPr="00872CB0">
        <w:rPr>
          <w:rFonts w:ascii="Cambria" w:hAnsi="Cambria" w:cs="Calibri"/>
          <w:b/>
          <w:bCs/>
          <w:lang w:bidi="pt-PT"/>
        </w:rPr>
        <w:t xml:space="preserve">CONTRATAÇÃO DE EMPRESA PARA PRESTAÇÃO DE SERVIÇO DE </w:t>
      </w:r>
      <w:r w:rsidR="00E47BFF">
        <w:rPr>
          <w:rFonts w:ascii="Cambria" w:hAnsi="Cambria" w:cs="Calibri"/>
          <w:b/>
          <w:bCs/>
          <w:lang w:bidi="pt-PT"/>
        </w:rPr>
        <w:t xml:space="preserve">PUBLICIDADE INSTITUCIONAL E DIVULGAÇÃO DAS AÇÕES ADMINISTRATIVAS DA PREFEITURA MUNICIPAL </w:t>
      </w:r>
      <w:r w:rsidR="00E47BFF" w:rsidRPr="00872CB0">
        <w:rPr>
          <w:rFonts w:ascii="Cambria" w:hAnsi="Cambria" w:cs="Calibri"/>
          <w:b/>
          <w:bCs/>
          <w:lang w:bidi="pt-PT"/>
        </w:rPr>
        <w:t>D</w:t>
      </w:r>
      <w:r w:rsidR="00E47BFF">
        <w:rPr>
          <w:rFonts w:ascii="Cambria" w:hAnsi="Cambria" w:cs="Calibri"/>
          <w:b/>
          <w:bCs/>
          <w:lang w:bidi="pt-PT"/>
        </w:rPr>
        <w:t>E</w:t>
      </w:r>
      <w:r w:rsidR="00E47BFF" w:rsidRPr="00872CB0">
        <w:rPr>
          <w:rFonts w:ascii="Cambria" w:hAnsi="Cambria" w:cs="Calibri"/>
          <w:b/>
          <w:bCs/>
          <w:lang w:bidi="pt-PT"/>
        </w:rPr>
        <w:t xml:space="preserve"> MUNICÍPIO DE VERA MENDES-PI</w:t>
      </w:r>
      <w:r w:rsidR="00E47BFF">
        <w:rPr>
          <w:rFonts w:ascii="Cambria" w:hAnsi="Cambria" w:cs="Calibri"/>
          <w:b/>
          <w:bCs/>
          <w:lang w:bidi="pt-PT"/>
        </w:rPr>
        <w:t>, E SUAS SECRETARIAS</w:t>
      </w:r>
      <w:r w:rsidR="00E47BFF">
        <w:rPr>
          <w:rFonts w:ascii="Cambria" w:hAnsi="Cambria" w:cs="Calibri"/>
          <w:b/>
          <w:bCs/>
          <w:lang w:bidi="pt-PT"/>
        </w:rPr>
        <w:t>.</w:t>
      </w:r>
      <w:r w:rsidR="00385C68" w:rsidRPr="00220D1D">
        <w:rPr>
          <w:rFonts w:ascii="Cambria" w:hAnsi="Cambria" w:cs="Times New Roman"/>
        </w:rPr>
        <w:t xml:space="preserve"> </w:t>
      </w:r>
      <w:r w:rsidR="003E7282" w:rsidRPr="00220D1D">
        <w:rPr>
          <w:rFonts w:ascii="Cambria" w:hAnsi="Cambria" w:cs="Times New Roman"/>
        </w:rPr>
        <w:t xml:space="preserve">A contratação de empresa </w:t>
      </w:r>
      <w:r w:rsidR="00E47BFF">
        <w:rPr>
          <w:rFonts w:ascii="Cambria" w:hAnsi="Cambria" w:cs="Times New Roman"/>
        </w:rPr>
        <w:t xml:space="preserve">tem como objetivo </w:t>
      </w:r>
      <w:r w:rsidR="00E47BFF">
        <w:rPr>
          <w:rFonts w:ascii="Cambria" w:eastAsia="Times New Roman" w:hAnsi="Cambria" w:cs="Times New Roman"/>
          <w:kern w:val="0"/>
          <w:lang w:eastAsia="pt-BR"/>
          <w14:ligatures w14:val="none"/>
        </w:rPr>
        <w:t>promover a transparência, a visibilidade e o acesso da população às ações, programas, projetos e campanhas desenvolvidos pela Prefeitura Municipal de Vera Mendes-PI e suas respectivas secretarias</w:t>
      </w:r>
      <w:r w:rsidR="00E47BFF" w:rsidRPr="00EF39C4">
        <w:rPr>
          <w:rFonts w:ascii="Cambria" w:eastAsia="Times New Roman" w:hAnsi="Cambria" w:cs="Times New Roman"/>
          <w:kern w:val="0"/>
          <w:lang w:eastAsia="pt-BR"/>
          <w14:ligatures w14:val="none"/>
        </w:rPr>
        <w:t>.</w:t>
      </w:r>
    </w:p>
    <w:p w14:paraId="269A9925" w14:textId="44FF278A" w:rsidR="00613EB3" w:rsidRDefault="00613EB3" w:rsidP="00624B23">
      <w:pPr>
        <w:pStyle w:val="PargrafodaLista"/>
        <w:widowControl w:val="0"/>
        <w:numPr>
          <w:ilvl w:val="0"/>
          <w:numId w:val="2"/>
        </w:numPr>
        <w:tabs>
          <w:tab w:val="left" w:pos="426"/>
        </w:tabs>
        <w:autoSpaceDE w:val="0"/>
        <w:autoSpaceDN w:val="0"/>
        <w:spacing w:after="0" w:line="240" w:lineRule="auto"/>
        <w:ind w:left="284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kern w:val="0"/>
          <w:lang w:val="pt-PT"/>
          <w14:ligatures w14:val="none"/>
        </w:rPr>
        <w:t>DESCRIÇÃO DETALHADA DO OBJETO</w:t>
      </w:r>
    </w:p>
    <w:p w14:paraId="502AF4F1" w14:textId="77777777" w:rsidR="00E47BFF" w:rsidRPr="00220D1D" w:rsidRDefault="00E47BFF" w:rsidP="00E47BFF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284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</w:p>
    <w:tbl>
      <w:tblPr>
        <w:tblW w:w="8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611"/>
        <w:gridCol w:w="603"/>
        <w:gridCol w:w="1230"/>
        <w:gridCol w:w="1549"/>
        <w:gridCol w:w="2284"/>
      </w:tblGrid>
      <w:tr w:rsidR="00624B23" w:rsidRPr="00624B23" w14:paraId="1678C846" w14:textId="77777777" w:rsidTr="00E47BFF">
        <w:trPr>
          <w:trHeight w:val="256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BF3AB4A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ITEM</w:t>
            </w:r>
          </w:p>
        </w:tc>
        <w:tc>
          <w:tcPr>
            <w:tcW w:w="2611" w:type="dxa"/>
            <w:shd w:val="clear" w:color="auto" w:fill="auto"/>
            <w:vAlign w:val="bottom"/>
            <w:hideMark/>
          </w:tcPr>
          <w:p w14:paraId="0DFF046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DESCRIÇÃO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0B58F16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QNT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6E3204A3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UND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0FE8C399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V.UNIT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14:paraId="6FA48B16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b/>
                <w:bCs/>
                <w:kern w:val="0"/>
                <w:lang w:eastAsia="pt-BR"/>
                <w14:ligatures w14:val="none"/>
              </w:rPr>
              <w:t>V.TOTAL</w:t>
            </w:r>
          </w:p>
        </w:tc>
      </w:tr>
      <w:tr w:rsidR="00624B23" w:rsidRPr="00624B23" w14:paraId="15BCA89A" w14:textId="77777777" w:rsidTr="00E47BFF">
        <w:trPr>
          <w:trHeight w:val="256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32A7F3E1" w14:textId="77777777" w:rsidR="00624B23" w:rsidRPr="00624B23" w:rsidRDefault="00624B23" w:rsidP="00624B23">
            <w:pPr>
              <w:spacing w:after="0" w:line="240" w:lineRule="auto"/>
              <w:jc w:val="center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624B23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</w:t>
            </w:r>
          </w:p>
        </w:tc>
        <w:tc>
          <w:tcPr>
            <w:tcW w:w="2611" w:type="dxa"/>
            <w:shd w:val="clear" w:color="auto" w:fill="auto"/>
            <w:vAlign w:val="bottom"/>
            <w:hideMark/>
          </w:tcPr>
          <w:p w14:paraId="6BA2E7AE" w14:textId="13860FAF" w:rsidR="00E47BFF" w:rsidRPr="00E47BFF" w:rsidRDefault="00E47BFF" w:rsidP="00E47BFF">
            <w:pPr>
              <w:spacing w:after="0" w:line="240" w:lineRule="auto"/>
              <w:jc w:val="both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Serviços de</w:t>
            </w: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</w:t>
            </w: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publicidade</w:t>
            </w: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</w:t>
            </w: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institucional e</w:t>
            </w: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</w:t>
            </w: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divulgação das</w:t>
            </w: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</w:t>
            </w: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ações</w:t>
            </w: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</w:t>
            </w: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administrativas </w:t>
            </w: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do</w:t>
            </w: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município</w:t>
            </w: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de Vera</w:t>
            </w:r>
          </w:p>
          <w:p w14:paraId="6190C87F" w14:textId="2E02135B" w:rsidR="00E47BFF" w:rsidRPr="00E47BFF" w:rsidRDefault="00E47BFF" w:rsidP="00E47BFF">
            <w:pPr>
              <w:spacing w:after="0" w:line="240" w:lineRule="auto"/>
              <w:jc w:val="both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Mendes -</w:t>
            </w: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</w:t>
            </w: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Prefeitura</w:t>
            </w:r>
          </w:p>
          <w:p w14:paraId="280AF2EA" w14:textId="0A56031F" w:rsidR="00E47BFF" w:rsidRPr="00E47BFF" w:rsidRDefault="00E47BFF" w:rsidP="00E47BFF">
            <w:pPr>
              <w:spacing w:after="0" w:line="240" w:lineRule="auto"/>
              <w:jc w:val="both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Municipal e suas</w:t>
            </w: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</w:t>
            </w: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respectivas</w:t>
            </w: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 xml:space="preserve"> </w:t>
            </w: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Secretarias</w:t>
            </w:r>
          </w:p>
          <w:p w14:paraId="7043DF65" w14:textId="4715B647" w:rsidR="00624B23" w:rsidRPr="00624B23" w:rsidRDefault="00E47BFF" w:rsidP="00E47BFF">
            <w:pPr>
              <w:spacing w:after="0" w:line="240" w:lineRule="auto"/>
              <w:jc w:val="both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 w:rsidRPr="00E47BFF"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Municipais.</w:t>
            </w:r>
          </w:p>
        </w:tc>
        <w:tc>
          <w:tcPr>
            <w:tcW w:w="603" w:type="dxa"/>
            <w:shd w:val="clear" w:color="auto" w:fill="auto"/>
            <w:noWrap/>
            <w:vAlign w:val="bottom"/>
            <w:hideMark/>
          </w:tcPr>
          <w:p w14:paraId="76DE0BAA" w14:textId="70E629B4" w:rsidR="00624B23" w:rsidRPr="00624B23" w:rsidRDefault="00E47BFF" w:rsidP="00E47BFF">
            <w:pPr>
              <w:spacing w:after="0" w:line="240" w:lineRule="auto"/>
              <w:jc w:val="both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10</w:t>
            </w:r>
          </w:p>
        </w:tc>
        <w:tc>
          <w:tcPr>
            <w:tcW w:w="1230" w:type="dxa"/>
            <w:shd w:val="clear" w:color="auto" w:fill="auto"/>
            <w:noWrap/>
            <w:vAlign w:val="bottom"/>
            <w:hideMark/>
          </w:tcPr>
          <w:p w14:paraId="3F728134" w14:textId="35EBAE30" w:rsidR="00624B23" w:rsidRPr="00624B23" w:rsidRDefault="00E47BFF" w:rsidP="00E47BFF">
            <w:pPr>
              <w:spacing w:after="0" w:line="240" w:lineRule="auto"/>
              <w:jc w:val="both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MÊS</w:t>
            </w:r>
          </w:p>
        </w:tc>
        <w:tc>
          <w:tcPr>
            <w:tcW w:w="1549" w:type="dxa"/>
            <w:shd w:val="clear" w:color="auto" w:fill="auto"/>
            <w:noWrap/>
            <w:vAlign w:val="bottom"/>
            <w:hideMark/>
          </w:tcPr>
          <w:p w14:paraId="26D378E4" w14:textId="50560307" w:rsidR="00624B23" w:rsidRPr="00624B23" w:rsidRDefault="00E47BFF" w:rsidP="00E47BFF">
            <w:pPr>
              <w:spacing w:after="0" w:line="240" w:lineRule="auto"/>
              <w:jc w:val="both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R$ 1.600,00</w:t>
            </w:r>
          </w:p>
        </w:tc>
        <w:tc>
          <w:tcPr>
            <w:tcW w:w="2284" w:type="dxa"/>
            <w:shd w:val="clear" w:color="auto" w:fill="auto"/>
            <w:noWrap/>
            <w:vAlign w:val="bottom"/>
            <w:hideMark/>
          </w:tcPr>
          <w:p w14:paraId="19D183DE" w14:textId="47E58A5E" w:rsidR="00624B23" w:rsidRPr="00624B23" w:rsidRDefault="00E47BFF" w:rsidP="00E47BFF">
            <w:pPr>
              <w:spacing w:after="0" w:line="240" w:lineRule="auto"/>
              <w:jc w:val="both"/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</w:pPr>
            <w:r>
              <w:rPr>
                <w:rFonts w:ascii="Cambria" w:eastAsia="Times New Roman" w:hAnsi="Cambria" w:cs="Arial"/>
                <w:kern w:val="0"/>
                <w:lang w:eastAsia="pt-BR"/>
                <w14:ligatures w14:val="none"/>
              </w:rPr>
              <w:t>R$ 16.000,00</w:t>
            </w:r>
          </w:p>
        </w:tc>
      </w:tr>
    </w:tbl>
    <w:p w14:paraId="7DB512AE" w14:textId="77777777" w:rsidR="00613EB3" w:rsidRPr="00220D1D" w:rsidRDefault="00613EB3" w:rsidP="003E7282">
      <w:pPr>
        <w:jc w:val="both"/>
        <w:rPr>
          <w:rFonts w:ascii="Cambria" w:hAnsi="Cambria"/>
        </w:rPr>
      </w:pPr>
    </w:p>
    <w:p w14:paraId="2AC632CD" w14:textId="7762A8AA" w:rsidR="001E79B9" w:rsidRPr="00220D1D" w:rsidRDefault="001E79B9" w:rsidP="00C87898">
      <w:pPr>
        <w:pStyle w:val="PargrafodaLista"/>
        <w:numPr>
          <w:ilvl w:val="0"/>
          <w:numId w:val="2"/>
        </w:numPr>
        <w:ind w:left="0" w:firstLine="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JUSTIFICATIVA DO OBJETO</w:t>
      </w:r>
    </w:p>
    <w:p w14:paraId="2E7D9299" w14:textId="1BD63B55" w:rsidR="003E7282" w:rsidRDefault="003E7282" w:rsidP="00BB4B5E">
      <w:pPr>
        <w:pStyle w:val="Default"/>
        <w:spacing w:before="240"/>
        <w:jc w:val="both"/>
        <w:rPr>
          <w:rFonts w:cs="Times New Roman"/>
          <w:sz w:val="22"/>
          <w:szCs w:val="22"/>
        </w:rPr>
      </w:pPr>
      <w:r w:rsidRPr="00220D1D">
        <w:rPr>
          <w:rFonts w:cs="Times New Roman"/>
          <w:sz w:val="22"/>
          <w:szCs w:val="22"/>
        </w:rPr>
        <w:t xml:space="preserve">A Prefeitura Municipal de Vera Mendes-PI, em face da necessidade de contratação de </w:t>
      </w:r>
      <w:r w:rsidR="00807EA5" w:rsidRPr="00220D1D">
        <w:rPr>
          <w:rFonts w:cs="Times New Roman"/>
          <w:sz w:val="22"/>
          <w:szCs w:val="22"/>
        </w:rPr>
        <w:t>serviços de</w:t>
      </w:r>
      <w:r w:rsidR="00E47BFF">
        <w:rPr>
          <w:rFonts w:cs="Times New Roman"/>
          <w:sz w:val="22"/>
          <w:szCs w:val="22"/>
        </w:rPr>
        <w:t xml:space="preserve"> publicidade institucional e divulgação de ações administrativas</w:t>
      </w:r>
      <w:r w:rsidRPr="00220D1D">
        <w:rPr>
          <w:rFonts w:cs="Times New Roman"/>
          <w:sz w:val="22"/>
          <w:szCs w:val="22"/>
        </w:rPr>
        <w:t xml:space="preserve">, justifica a abertura do presente procedimento licitatório, </w:t>
      </w:r>
      <w:r w:rsidR="00E47BFF">
        <w:rPr>
          <w:rFonts w:cs="Times New Roman"/>
          <w:sz w:val="22"/>
          <w:szCs w:val="22"/>
        </w:rPr>
        <w:t xml:space="preserve">para </w:t>
      </w:r>
      <w:r w:rsidR="00E47BFF" w:rsidRPr="00E47BFF">
        <w:rPr>
          <w:rFonts w:eastAsia="Times New Roman" w:cs="Times New Roman"/>
          <w:sz w:val="22"/>
          <w:szCs w:val="22"/>
          <w:lang w:eastAsia="pt-BR"/>
          <w14:ligatures w14:val="none"/>
        </w:rPr>
        <w:t>atender à demanda contínua por informações claras e acessíveis à população, promovendo a divulgação dos atos administrativos, campanhas educativas, programas sociais, obras, serviços públicos e demais iniciativas da gestão municipal</w:t>
      </w:r>
      <w:r w:rsidRPr="00220D1D">
        <w:rPr>
          <w:rFonts w:cs="Times New Roman"/>
          <w:sz w:val="22"/>
          <w:szCs w:val="22"/>
        </w:rPr>
        <w:t>.</w:t>
      </w:r>
    </w:p>
    <w:p w14:paraId="1F75AAE7" w14:textId="674C3FCE" w:rsidR="00BB4B5E" w:rsidRPr="00E47BFF" w:rsidRDefault="00E47BFF" w:rsidP="00BB4B5E">
      <w:pPr>
        <w:pStyle w:val="Default"/>
        <w:spacing w:before="240"/>
        <w:jc w:val="both"/>
        <w:rPr>
          <w:rFonts w:cs="Times New Roman"/>
          <w:sz w:val="22"/>
          <w:szCs w:val="22"/>
        </w:rPr>
      </w:pPr>
      <w:r w:rsidRPr="00E47BFF">
        <w:rPr>
          <w:rFonts w:eastAsia="Times New Roman" w:cs="Times New Roman"/>
          <w:sz w:val="22"/>
          <w:szCs w:val="22"/>
          <w:lang w:eastAsia="pt-BR"/>
          <w14:ligatures w14:val="none"/>
        </w:rPr>
        <w:t>A finalidade da contratação é proporcionar estratégias de comunicação eficientes, informando e orientando a população sobre iniciativas da gestão pública nas áreas da saúde, educação, infraestrutura, assistência social, agricultura, cultura, entre outras, fortalecendo o vínculo entre o poder público e os cidadãos</w:t>
      </w:r>
      <w:r w:rsidR="00BB4B5E" w:rsidRPr="00E47BFF">
        <w:rPr>
          <w:rFonts w:cs="Times New Roman"/>
          <w:sz w:val="22"/>
          <w:szCs w:val="22"/>
        </w:rPr>
        <w:t>.</w:t>
      </w:r>
    </w:p>
    <w:p w14:paraId="226DB6F9" w14:textId="77777777" w:rsidR="003E7282" w:rsidRPr="00220D1D" w:rsidRDefault="003E7282" w:rsidP="00C87898">
      <w:pPr>
        <w:pStyle w:val="Default"/>
        <w:jc w:val="both"/>
        <w:rPr>
          <w:rFonts w:cs="Times New Roman"/>
          <w:sz w:val="22"/>
          <w:szCs w:val="22"/>
        </w:rPr>
      </w:pPr>
    </w:p>
    <w:p w14:paraId="6DB81B21" w14:textId="7A860152" w:rsidR="003E7282" w:rsidRPr="00220D1D" w:rsidRDefault="00BB4B5E" w:rsidP="00C87898">
      <w:pPr>
        <w:pStyle w:val="Default"/>
        <w:jc w:val="both"/>
        <w:rPr>
          <w:rFonts w:cs="Times New Roman"/>
          <w:sz w:val="22"/>
          <w:szCs w:val="22"/>
        </w:rPr>
      </w:pPr>
      <w:r w:rsidRPr="00BB4B5E">
        <w:rPr>
          <w:rFonts w:cs="Times New Roman"/>
          <w:sz w:val="22"/>
          <w:szCs w:val="22"/>
        </w:rPr>
        <w:t>Por essas razões, torna-se imprescindível a contratação de empresa especializada para a realização d</w:t>
      </w:r>
      <w:r w:rsidR="00E47BFF">
        <w:rPr>
          <w:rFonts w:cs="Times New Roman"/>
          <w:sz w:val="22"/>
          <w:szCs w:val="22"/>
        </w:rPr>
        <w:t>e serviços de publicidade institucional e divulgação de ações administrativas</w:t>
      </w:r>
      <w:r w:rsidRPr="00BB4B5E">
        <w:rPr>
          <w:rFonts w:cs="Times New Roman"/>
          <w:sz w:val="22"/>
          <w:szCs w:val="22"/>
        </w:rPr>
        <w:t>, com base na legislação vigente e respeitando os princípios da eficiência e da transparência na administração pública</w:t>
      </w:r>
      <w:r w:rsidR="003E7282" w:rsidRPr="00220D1D">
        <w:rPr>
          <w:rFonts w:cs="Times New Roman"/>
          <w:sz w:val="22"/>
          <w:szCs w:val="22"/>
        </w:rPr>
        <w:t>.</w:t>
      </w:r>
    </w:p>
    <w:p w14:paraId="5137E42A" w14:textId="631D0207" w:rsidR="003E7282" w:rsidRPr="00220D1D" w:rsidRDefault="003E7282" w:rsidP="003E7282">
      <w:pPr>
        <w:pStyle w:val="Default"/>
        <w:ind w:right="-425"/>
        <w:jc w:val="both"/>
        <w:rPr>
          <w:rFonts w:cs="Times New Roman"/>
          <w:sz w:val="22"/>
          <w:szCs w:val="22"/>
        </w:rPr>
      </w:pPr>
      <w:r w:rsidRPr="00220D1D">
        <w:rPr>
          <w:rFonts w:cs="Times New Roman"/>
          <w:sz w:val="22"/>
          <w:szCs w:val="22"/>
        </w:rPr>
        <w:t xml:space="preserve">     </w:t>
      </w:r>
    </w:p>
    <w:p w14:paraId="39DDF682" w14:textId="194767B8" w:rsidR="00385C68" w:rsidRPr="00220D1D" w:rsidRDefault="003E7282" w:rsidP="003E7282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Destarte, imperiosa a necessidade de se contratar empresa especializada que tenha estrutura, material e equipamentos condizentes com </w:t>
      </w:r>
      <w:r w:rsidR="00BB4B5E">
        <w:rPr>
          <w:rFonts w:ascii="Cambria" w:hAnsi="Cambria" w:cs="Times New Roman"/>
        </w:rPr>
        <w:t xml:space="preserve">a execução </w:t>
      </w:r>
      <w:r w:rsidR="00EB4798">
        <w:rPr>
          <w:rFonts w:ascii="Cambria" w:hAnsi="Cambria" w:cs="Times New Roman"/>
        </w:rPr>
        <w:t xml:space="preserve">dos serviços </w:t>
      </w:r>
      <w:r w:rsidR="00EB4798" w:rsidRPr="00220D1D">
        <w:rPr>
          <w:rFonts w:ascii="Cambria" w:hAnsi="Cambria" w:cs="Times New Roman"/>
        </w:rPr>
        <w:t>satisfatórios</w:t>
      </w:r>
      <w:r w:rsidRPr="00220D1D">
        <w:rPr>
          <w:rFonts w:ascii="Cambria" w:hAnsi="Cambria" w:cs="Times New Roman"/>
        </w:rPr>
        <w:t xml:space="preserve"> para o funcionamento regular desta Administração Pública</w:t>
      </w:r>
      <w:r w:rsidR="00385C68" w:rsidRPr="00220D1D">
        <w:rPr>
          <w:rFonts w:ascii="Cambria" w:hAnsi="Cambria" w:cs="Times New Roman"/>
        </w:rPr>
        <w:t>.</w:t>
      </w:r>
    </w:p>
    <w:p w14:paraId="37121873" w14:textId="5FDDF3C1" w:rsidR="003E7282" w:rsidRPr="00220D1D" w:rsidRDefault="000F7B34" w:rsidP="000F7B34">
      <w:pPr>
        <w:pStyle w:val="PargrafodaLista"/>
        <w:numPr>
          <w:ilvl w:val="0"/>
          <w:numId w:val="2"/>
        </w:numPr>
        <w:ind w:left="709" w:hanging="72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 xml:space="preserve">DO REAJUSTE </w:t>
      </w:r>
    </w:p>
    <w:p w14:paraId="122F09F5" w14:textId="54219B46" w:rsidR="00807EA5" w:rsidRPr="00220D1D" w:rsidRDefault="00807EA5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 xml:space="preserve">4.1 </w:t>
      </w:r>
      <w:r w:rsidR="000F7B34" w:rsidRPr="00220D1D">
        <w:rPr>
          <w:rFonts w:ascii="Cambria" w:hAnsi="Cambria" w:cs="Times New Roman"/>
        </w:rPr>
        <w:t>Os preços são fixos e irreajustáveis no prazo de um ano contado da data limite para a apresentação das propostas.</w:t>
      </w:r>
    </w:p>
    <w:p w14:paraId="0BAA5C36" w14:textId="77E5F54E" w:rsidR="00613EB3" w:rsidRPr="00220D1D" w:rsidRDefault="00807EA5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lastRenderedPageBreak/>
        <w:t xml:space="preserve">4.2 </w:t>
      </w:r>
      <w:r w:rsidR="000F7B34" w:rsidRPr="00220D1D">
        <w:rPr>
          <w:rFonts w:ascii="Cambria" w:hAnsi="Cambria" w:cs="Times New Roman"/>
        </w:rPr>
        <w:t>Dentro do prazo de vigência do contrato e mediante solicitação da contratada, os preços contratados poderão sofrer reajuste após o interregno de um ano, aplicando-se o índice INPC exclusivamente para as obrigações iniciadas e concluídas após a ocorrência da anualidade.</w:t>
      </w:r>
    </w:p>
    <w:p w14:paraId="51AD8C9F" w14:textId="4F378F16" w:rsidR="000F7B34" w:rsidRPr="00220D1D" w:rsidRDefault="000F7B34" w:rsidP="000F7B34">
      <w:pPr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4.3</w:t>
      </w:r>
      <w:r w:rsidRPr="00220D1D">
        <w:rPr>
          <w:rFonts w:ascii="Cambria" w:hAnsi="Cambria" w:cs="Times New Roman"/>
        </w:rPr>
        <w:t xml:space="preserve"> Nos reajustes subsequentes ao primeiro, o interregno mínimo de um ano será contado a partir dos efeitos financeiros do último reajuste.</w:t>
      </w:r>
    </w:p>
    <w:p w14:paraId="53201A4F" w14:textId="2A878B5C" w:rsidR="00D126ED" w:rsidRPr="00220D1D" w:rsidRDefault="00807EA5" w:rsidP="00311588">
      <w:pPr>
        <w:pStyle w:val="PargrafodaLista"/>
        <w:numPr>
          <w:ilvl w:val="0"/>
          <w:numId w:val="2"/>
        </w:numPr>
        <w:tabs>
          <w:tab w:val="left" w:pos="284"/>
        </w:tabs>
        <w:ind w:left="0" w:hanging="11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DO ORGÃO SOLICITANTE E DA DOTAÇÃO ORÇAMENTÁRIA</w:t>
      </w:r>
    </w:p>
    <w:p w14:paraId="0EBA074A" w14:textId="01196C12" w:rsidR="00807EA5" w:rsidRPr="00220D1D" w:rsidRDefault="00807EA5" w:rsidP="00807EA5">
      <w:pPr>
        <w:pStyle w:val="PargrafodaLista"/>
        <w:tabs>
          <w:tab w:val="left" w:pos="284"/>
        </w:tabs>
        <w:ind w:left="0"/>
        <w:jc w:val="both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 xml:space="preserve">5.1 </w:t>
      </w:r>
      <w:r w:rsidRPr="00220D1D">
        <w:rPr>
          <w:rFonts w:ascii="Cambria" w:hAnsi="Cambria" w:cs="Times New Roman"/>
        </w:rPr>
        <w:t>Encaminha-se para o setor demandante para prestar informações acerca da possibilidade de dotação orçamentária.</w:t>
      </w:r>
    </w:p>
    <w:p w14:paraId="2C517A8F" w14:textId="77777777" w:rsidR="00886FC7" w:rsidRPr="00220D1D" w:rsidRDefault="00886FC7" w:rsidP="00311588">
      <w:pPr>
        <w:pStyle w:val="PargrafodaLista"/>
        <w:widowControl w:val="0"/>
        <w:tabs>
          <w:tab w:val="left" w:pos="426"/>
          <w:tab w:val="left" w:pos="817"/>
        </w:tabs>
        <w:autoSpaceDE w:val="0"/>
        <w:autoSpaceDN w:val="0"/>
        <w:spacing w:after="0" w:line="240" w:lineRule="auto"/>
        <w:ind w:left="0" w:right="138"/>
        <w:contextualSpacing w:val="0"/>
        <w:jc w:val="both"/>
        <w:rPr>
          <w:rFonts w:ascii="Cambria" w:hAnsi="Cambria" w:cs="Times New Roman"/>
          <w:b/>
        </w:rPr>
      </w:pPr>
    </w:p>
    <w:p w14:paraId="5E6D9F28" w14:textId="3A36D99F" w:rsidR="007A4A90" w:rsidRPr="008609AE" w:rsidRDefault="00F16956" w:rsidP="008609AE">
      <w:pPr>
        <w:pStyle w:val="PargrafodaLista"/>
        <w:numPr>
          <w:ilvl w:val="0"/>
          <w:numId w:val="2"/>
        </w:numPr>
        <w:tabs>
          <w:tab w:val="left" w:pos="284"/>
          <w:tab w:val="left" w:pos="426"/>
        </w:tabs>
        <w:spacing w:after="0"/>
        <w:ind w:left="0" w:hanging="11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color w:val="000000"/>
        </w:rPr>
        <w:t>DESCRIÇÃO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DA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SOLUÇÃO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COMO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UM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TODO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CONSIDERADO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CICLO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DE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VIDA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DO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OBJETO</w:t>
      </w:r>
      <w:r w:rsidRPr="00220D1D">
        <w:rPr>
          <w:rFonts w:ascii="Cambria" w:hAnsi="Cambria" w:cs="Times New Roman"/>
          <w:b/>
          <w:color w:val="000000"/>
          <w:spacing w:val="40"/>
        </w:rPr>
        <w:t xml:space="preserve"> </w:t>
      </w:r>
      <w:r w:rsidRPr="00220D1D">
        <w:rPr>
          <w:rFonts w:ascii="Cambria" w:hAnsi="Cambria" w:cs="Times New Roman"/>
          <w:b/>
          <w:color w:val="000000"/>
        </w:rPr>
        <w:t>E ESPECIFICAÇÃO DO PRODUTO</w:t>
      </w:r>
    </w:p>
    <w:p w14:paraId="59109C3C" w14:textId="1568D443" w:rsidR="00997B07" w:rsidRPr="00997B07" w:rsidRDefault="00BB4B5E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>
        <w:rPr>
          <w:rFonts w:ascii="Cambria" w:hAnsi="Cambria" w:cs="Calibri"/>
        </w:rPr>
        <w:t xml:space="preserve">A </w:t>
      </w:r>
      <w:r w:rsidRPr="00F861DF">
        <w:rPr>
          <w:rFonts w:ascii="Cambria" w:hAnsi="Cambria" w:cs="Calibri"/>
        </w:rPr>
        <w:t>contratação de serviços d</w:t>
      </w:r>
      <w:r>
        <w:rPr>
          <w:rFonts w:ascii="Cambria" w:hAnsi="Cambria" w:cs="Calibri"/>
        </w:rPr>
        <w:t xml:space="preserve">e </w:t>
      </w:r>
      <w:r w:rsidR="008609AE">
        <w:rPr>
          <w:rFonts w:ascii="Cambria" w:hAnsi="Cambria" w:cs="Calibri"/>
        </w:rPr>
        <w:t>publicidade institucional e divulgação de ações administrativas</w:t>
      </w:r>
      <w:r w:rsidRPr="00F861DF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 xml:space="preserve">será </w:t>
      </w:r>
      <w:r w:rsidRPr="00F861DF">
        <w:rPr>
          <w:rFonts w:ascii="Cambria" w:hAnsi="Cambria" w:cs="Calibri"/>
        </w:rPr>
        <w:t>por meio de dispensa</w:t>
      </w:r>
      <w:r>
        <w:rPr>
          <w:rFonts w:ascii="Cambria" w:hAnsi="Cambria" w:cs="Calibri"/>
        </w:rPr>
        <w:t>, vez que</w:t>
      </w:r>
      <w:r w:rsidRPr="00F861DF">
        <w:rPr>
          <w:rFonts w:ascii="Cambria" w:hAnsi="Cambria" w:cs="Calibri"/>
        </w:rPr>
        <w:t xml:space="preserve"> </w:t>
      </w:r>
      <w:r>
        <w:rPr>
          <w:rFonts w:ascii="Cambria" w:hAnsi="Cambria" w:cs="Calibri"/>
        </w:rPr>
        <w:t xml:space="preserve">se </w:t>
      </w:r>
      <w:r w:rsidRPr="00F861DF">
        <w:rPr>
          <w:rFonts w:ascii="Cambria" w:hAnsi="Cambria" w:cs="Calibri"/>
        </w:rPr>
        <w:t>apresenta como a solução mais viável para atender às necessidades do município de Vera Mendes</w:t>
      </w:r>
      <w:r w:rsidR="00997B07">
        <w:rPr>
          <w:rFonts w:ascii="Cambria" w:hAnsi="Cambria" w:cs="Calibri"/>
        </w:rPr>
        <w:t>.</w:t>
      </w:r>
    </w:p>
    <w:p w14:paraId="5AAF63A9" w14:textId="553E123A" w:rsidR="00997B07" w:rsidRPr="00997B07" w:rsidRDefault="00997B07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 w:rsidRPr="00F861DF">
        <w:rPr>
          <w:rFonts w:ascii="Cambria" w:hAnsi="Cambria" w:cs="Calibri"/>
        </w:rPr>
        <w:t>A dispensa</w:t>
      </w:r>
      <w:r>
        <w:rPr>
          <w:rFonts w:ascii="Cambria" w:hAnsi="Cambria" w:cs="Calibri"/>
        </w:rPr>
        <w:t xml:space="preserve"> </w:t>
      </w:r>
      <w:r w:rsidRPr="00F861DF">
        <w:rPr>
          <w:rFonts w:ascii="Cambria" w:hAnsi="Cambria" w:cs="Calibri"/>
        </w:rPr>
        <w:t>permite um processo de contratação mais rápido e eficiente, assegurando</w:t>
      </w:r>
      <w:r>
        <w:rPr>
          <w:rFonts w:ascii="Cambria" w:hAnsi="Cambria" w:cs="Calibri"/>
        </w:rPr>
        <w:t xml:space="preserve"> a</w:t>
      </w:r>
      <w:r w:rsidRPr="00F861DF">
        <w:rPr>
          <w:rFonts w:ascii="Cambria" w:hAnsi="Cambria" w:cs="Calibri"/>
        </w:rPr>
        <w:t xml:space="preserve"> transparência, economicidade e conformidade com a legislação vigente, possibilitando que o município</w:t>
      </w:r>
      <w:r>
        <w:rPr>
          <w:rFonts w:ascii="Cambria" w:hAnsi="Cambria" w:cs="Calibri"/>
        </w:rPr>
        <w:t xml:space="preserve"> consiga oferecer </w:t>
      </w:r>
      <w:r w:rsidR="008609AE">
        <w:rPr>
          <w:rFonts w:ascii="Cambria" w:hAnsi="Cambria" w:cs="Calibri"/>
        </w:rPr>
        <w:t>informações de qualidade e de confiança</w:t>
      </w:r>
      <w:r>
        <w:rPr>
          <w:rFonts w:ascii="Cambria" w:hAnsi="Cambria" w:cs="Calibri"/>
        </w:rPr>
        <w:t xml:space="preserve"> para os</w:t>
      </w:r>
      <w:r w:rsidR="00BB4B5E">
        <w:rPr>
          <w:rFonts w:ascii="Cambria" w:hAnsi="Cambria" w:cs="Calibri"/>
        </w:rPr>
        <w:t xml:space="preserve"> usuários do município</w:t>
      </w:r>
      <w:r>
        <w:rPr>
          <w:rFonts w:ascii="Cambria" w:hAnsi="Cambria" w:cs="Calibri"/>
        </w:rPr>
        <w:t>.</w:t>
      </w:r>
    </w:p>
    <w:p w14:paraId="5624BC68" w14:textId="38B07D52" w:rsidR="00997B07" w:rsidRPr="00997B07" w:rsidRDefault="00997B07" w:rsidP="00997B07">
      <w:pPr>
        <w:pStyle w:val="PargrafodaLista"/>
        <w:numPr>
          <w:ilvl w:val="1"/>
          <w:numId w:val="2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Cambria" w:hAnsi="Cambria" w:cs="Times New Roman"/>
          <w:lang w:val="pt-PT"/>
        </w:rPr>
      </w:pPr>
      <w:r w:rsidRPr="00F861DF">
        <w:rPr>
          <w:rFonts w:ascii="Cambria" w:hAnsi="Cambria" w:cs="Calibri"/>
        </w:rPr>
        <w:t xml:space="preserve">Por fim, a solução proposta visa garantir a continuidade e a eficiência dos serviços públicos de Vera Mendes, assegurando que a administração municipal conte com </w:t>
      </w:r>
      <w:r w:rsidR="008609AE">
        <w:rPr>
          <w:rFonts w:ascii="Cambria" w:hAnsi="Cambria" w:cs="Calibri"/>
        </w:rPr>
        <w:t>estratégias eficientes de comunicações, deixando a população devidamente informada sobre as iniciativas da gestão pública</w:t>
      </w:r>
      <w:r w:rsidRPr="00F861DF">
        <w:rPr>
          <w:rFonts w:ascii="Cambria" w:hAnsi="Cambria" w:cs="Calibri"/>
        </w:rPr>
        <w:t>. A escolha pela dispensa está alinhada aos princípios de eficiência, economicidade e transparência, essenciais para a boa gestão pública</w:t>
      </w:r>
      <w:r>
        <w:rPr>
          <w:rFonts w:ascii="Cambria" w:hAnsi="Cambria" w:cs="Calibri"/>
        </w:rPr>
        <w:t>.</w:t>
      </w:r>
    </w:p>
    <w:p w14:paraId="2E3EC9F2" w14:textId="77777777" w:rsidR="00997B07" w:rsidRPr="00997B07" w:rsidRDefault="00997B07" w:rsidP="00997B07">
      <w:pPr>
        <w:pStyle w:val="PargrafodaLista"/>
        <w:tabs>
          <w:tab w:val="left" w:pos="0"/>
          <w:tab w:val="left" w:pos="426"/>
        </w:tabs>
        <w:spacing w:after="0"/>
        <w:ind w:left="0"/>
        <w:jc w:val="both"/>
        <w:rPr>
          <w:rFonts w:ascii="Cambria" w:hAnsi="Cambria" w:cs="Times New Roman"/>
          <w:lang w:val="pt-PT"/>
        </w:rPr>
      </w:pPr>
    </w:p>
    <w:p w14:paraId="6A42D85C" w14:textId="63963F19" w:rsidR="00F16956" w:rsidRPr="00220D1D" w:rsidRDefault="00997B07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7</w:t>
      </w:r>
      <w:r w:rsidR="00F16956" w:rsidRPr="00220D1D">
        <w:rPr>
          <w:rFonts w:ascii="Cambria" w:hAnsi="Cambria" w:cs="Times New Roman"/>
          <w:b/>
          <w:bCs/>
        </w:rPr>
        <w:t>. REQUISITOS DA CONTRATAÇÃO</w:t>
      </w:r>
    </w:p>
    <w:p w14:paraId="5396E5AF" w14:textId="77777777" w:rsidR="00F16956" w:rsidRPr="00220D1D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Da exigência de amostra</w:t>
      </w:r>
    </w:p>
    <w:p w14:paraId="65C1A042" w14:textId="08F673BB" w:rsidR="00886FC7" w:rsidRPr="00220D1D" w:rsidRDefault="00997B07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</w:rPr>
      </w:pPr>
      <w:r>
        <w:rPr>
          <w:rFonts w:ascii="Cambria" w:hAnsi="Cambria" w:cs="Times New Roman"/>
          <w:b/>
          <w:bCs/>
        </w:rPr>
        <w:t>7</w:t>
      </w:r>
      <w:r w:rsidR="00F16956" w:rsidRPr="00220D1D">
        <w:rPr>
          <w:rFonts w:ascii="Cambria" w:hAnsi="Cambria" w:cs="Times New Roman"/>
          <w:b/>
          <w:bCs/>
        </w:rPr>
        <w:t>.1</w:t>
      </w:r>
      <w:r w:rsidR="00F16956" w:rsidRPr="00220D1D">
        <w:rPr>
          <w:rFonts w:ascii="Cambria" w:hAnsi="Cambria" w:cs="Times New Roman"/>
        </w:rPr>
        <w:t xml:space="preserve"> Não será exigida amostra para a presente contratação. </w:t>
      </w:r>
    </w:p>
    <w:p w14:paraId="69A3DEE8" w14:textId="77777777" w:rsidR="00F16956" w:rsidRPr="00220D1D" w:rsidRDefault="00F16956" w:rsidP="00311588">
      <w:pPr>
        <w:pStyle w:val="PargrafodaLista"/>
        <w:tabs>
          <w:tab w:val="left" w:pos="284"/>
          <w:tab w:val="left" w:pos="426"/>
        </w:tabs>
        <w:spacing w:after="0"/>
        <w:ind w:left="0"/>
        <w:jc w:val="both"/>
        <w:rPr>
          <w:rFonts w:ascii="Cambria" w:hAnsi="Cambria" w:cs="Times New Roman"/>
        </w:rPr>
      </w:pPr>
    </w:p>
    <w:p w14:paraId="24AB2611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Subcontratação</w:t>
      </w:r>
    </w:p>
    <w:p w14:paraId="54E02328" w14:textId="53D23BE4" w:rsidR="00F16956" w:rsidRPr="00997B07" w:rsidRDefault="00F16956" w:rsidP="00997B07">
      <w:pPr>
        <w:pStyle w:val="PargrafodaLista"/>
        <w:widowControl w:val="0"/>
        <w:numPr>
          <w:ilvl w:val="1"/>
          <w:numId w:val="18"/>
        </w:numPr>
        <w:tabs>
          <w:tab w:val="left" w:pos="426"/>
          <w:tab w:val="left" w:pos="770"/>
        </w:tabs>
        <w:autoSpaceDE w:val="0"/>
        <w:autoSpaceDN w:val="0"/>
        <w:spacing w:after="0" w:line="240" w:lineRule="auto"/>
        <w:ind w:firstLine="207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997B07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é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admitida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997B07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subcontratação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997B07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997B07">
        <w:rPr>
          <w:rFonts w:ascii="Cambria" w:eastAsia="Cambria" w:hAnsi="Cambria" w:cs="Times New Roman"/>
          <w:kern w:val="0"/>
          <w:lang w:val="pt-PT"/>
          <w14:ligatures w14:val="none"/>
        </w:rPr>
        <w:t>objeto</w:t>
      </w:r>
      <w:r w:rsidRPr="00997B07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contratual.</w:t>
      </w:r>
    </w:p>
    <w:p w14:paraId="35B18C39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775D469D" w14:textId="77777777" w:rsidR="00F16956" w:rsidRPr="00220D1D" w:rsidRDefault="00F16956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Garantia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contratação</w:t>
      </w:r>
    </w:p>
    <w:p w14:paraId="506AE20E" w14:textId="7E1BAEAB" w:rsidR="00F16956" w:rsidRPr="00220D1D" w:rsidRDefault="00F16956" w:rsidP="00311588">
      <w:pPr>
        <w:pStyle w:val="PargrafodaLista"/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spacing w:after="0" w:line="240" w:lineRule="auto"/>
        <w:ind w:left="0" w:right="51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Não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haverá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exigência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garantia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contratação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artigos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96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seguintes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Lei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nº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14.133,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 2021</w:t>
      </w:r>
      <w:r w:rsidR="00997B07">
        <w:rPr>
          <w:rFonts w:ascii="Cambria" w:eastAsia="Cambria" w:hAnsi="Cambria" w:cs="Times New Roman"/>
          <w:kern w:val="0"/>
          <w:lang w:val="pt-PT"/>
          <w14:ligatures w14:val="none"/>
        </w:rPr>
        <w:t>.</w:t>
      </w:r>
    </w:p>
    <w:p w14:paraId="41EC11F5" w14:textId="77777777" w:rsidR="007A4A90" w:rsidRPr="00220D1D" w:rsidRDefault="007A4A90" w:rsidP="00311588">
      <w:pPr>
        <w:pStyle w:val="PargrafodaLista"/>
        <w:widowControl w:val="0"/>
        <w:tabs>
          <w:tab w:val="left" w:pos="426"/>
        </w:tabs>
        <w:autoSpaceDE w:val="0"/>
        <w:autoSpaceDN w:val="0"/>
        <w:spacing w:after="0" w:line="240" w:lineRule="auto"/>
        <w:ind w:left="0" w:right="512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</w:p>
    <w:p w14:paraId="09D7D0F2" w14:textId="16B7D7EB" w:rsidR="00AB78F9" w:rsidRPr="00052615" w:rsidRDefault="00AB78F9" w:rsidP="00997B07">
      <w:pPr>
        <w:pStyle w:val="PargrafodaLista"/>
        <w:numPr>
          <w:ilvl w:val="0"/>
          <w:numId w:val="18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  <w:b/>
          <w:bCs/>
        </w:rPr>
      </w:pPr>
      <w:r w:rsidRPr="00052615">
        <w:rPr>
          <w:rFonts w:ascii="Cambria" w:hAnsi="Cambria" w:cs="Times New Roman"/>
          <w:b/>
          <w:bCs/>
        </w:rPr>
        <w:t xml:space="preserve">OBRIGAÇÕES DA </w:t>
      </w:r>
      <w:r w:rsidR="009D6AA4" w:rsidRPr="00052615">
        <w:rPr>
          <w:rFonts w:ascii="Cambria" w:hAnsi="Cambria" w:cs="Times New Roman"/>
          <w:b/>
          <w:bCs/>
        </w:rPr>
        <w:t>CONTRATADA</w:t>
      </w:r>
    </w:p>
    <w:p w14:paraId="6C0E00F5" w14:textId="57AF517C" w:rsidR="00052615" w:rsidRPr="00052615" w:rsidRDefault="00997B07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8</w:t>
      </w:r>
      <w:r w:rsidR="009D6AA4" w:rsidRPr="00052615">
        <w:rPr>
          <w:rFonts w:cs="Times New Roman"/>
          <w:b/>
          <w:bCs/>
          <w:sz w:val="22"/>
          <w:szCs w:val="22"/>
        </w:rPr>
        <w:t>.1</w:t>
      </w:r>
      <w:r w:rsidR="009D6AA4" w:rsidRPr="00052615">
        <w:rPr>
          <w:rFonts w:cs="Times New Roman"/>
          <w:sz w:val="22"/>
          <w:szCs w:val="22"/>
        </w:rPr>
        <w:t xml:space="preserve"> </w:t>
      </w:r>
      <w:r w:rsidR="00052615" w:rsidRPr="00052615">
        <w:rPr>
          <w:rFonts w:eastAsia="Bookman Old Style" w:cs="Bookman Old Style"/>
          <w:sz w:val="22"/>
          <w:szCs w:val="22"/>
        </w:rPr>
        <w:t>Sem prejuízo do integral cumprimento das disposições das obrigações decorrentes do contrato</w:t>
      </w:r>
      <w:r w:rsidR="008609AE">
        <w:rPr>
          <w:rFonts w:eastAsia="Bookman Old Style" w:cs="Bookman Old Style"/>
          <w:sz w:val="22"/>
          <w:szCs w:val="22"/>
        </w:rPr>
        <w:t xml:space="preserve"> e do Estudo Técnico Preliminar</w:t>
      </w:r>
      <w:r w:rsidR="00052615" w:rsidRPr="00052615">
        <w:rPr>
          <w:rFonts w:eastAsia="Bookman Old Style" w:cs="Bookman Old Style"/>
          <w:sz w:val="22"/>
          <w:szCs w:val="22"/>
        </w:rPr>
        <w:t>, cabe à contratada:</w:t>
      </w:r>
    </w:p>
    <w:p w14:paraId="26AD8446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a) </w:t>
      </w:r>
      <w:r w:rsidRPr="00052615">
        <w:rPr>
          <w:rFonts w:eastAsia="Bookman Old Style" w:cs="Bookman Old Style"/>
          <w:sz w:val="22"/>
          <w:szCs w:val="22"/>
        </w:rPr>
        <w:t>Zelar pela fiel execução do ajuste contratual, utilizando-se de todos os recursos materiais e humanos necessários para tanto;</w:t>
      </w:r>
    </w:p>
    <w:p w14:paraId="38CEA7AE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b) </w:t>
      </w:r>
      <w:r w:rsidRPr="00052615">
        <w:rPr>
          <w:rFonts w:eastAsia="Bookman Old Style" w:cs="Bookman Old Style"/>
          <w:sz w:val="22"/>
          <w:szCs w:val="22"/>
        </w:rPr>
        <w:t>Responder por quaisquer danos, perdas ou prejuízos, causados à contratante ou a terceiros, por dolo ou culpa, na execução do contrato, bem como, por qualquer que venha a ser causados por seus prepostos, em idênticas hipóteses;</w:t>
      </w:r>
    </w:p>
    <w:p w14:paraId="31776E97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c) </w:t>
      </w:r>
      <w:r w:rsidRPr="00052615">
        <w:rPr>
          <w:rFonts w:eastAsia="Bookman Old Style" w:cs="Bookman Old Style"/>
          <w:sz w:val="22"/>
          <w:szCs w:val="22"/>
        </w:rPr>
        <w:t>Responder pelos encargos trabalhistas, previdenciários, fiscais, comerciais e tributários, resultantes da execução do contrato;</w:t>
      </w:r>
    </w:p>
    <w:p w14:paraId="32A0922F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d) </w:t>
      </w:r>
      <w:r w:rsidRPr="00052615">
        <w:rPr>
          <w:rFonts w:eastAsia="Bookman Old Style" w:cs="Bookman Old Style"/>
          <w:sz w:val="22"/>
          <w:szCs w:val="22"/>
        </w:rPr>
        <w:t>Arcar com todas as despesas diretas e/ou indiretas relacionadas com a execução do objeto da contratação;</w:t>
      </w:r>
    </w:p>
    <w:p w14:paraId="6547A7A2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e) </w:t>
      </w:r>
      <w:r w:rsidRPr="00052615">
        <w:rPr>
          <w:rFonts w:eastAsia="Bookman Old Style" w:cs="Bookman Old Style"/>
          <w:sz w:val="22"/>
          <w:szCs w:val="22"/>
        </w:rPr>
        <w:t>Manter-se durante toda a execução do contrato, em compatibilidade com as demais obrigações assumidas, todas as condições de habilitação e qualificação exigidas que darão origem ao contrato;</w:t>
      </w:r>
    </w:p>
    <w:p w14:paraId="32569B51" w14:textId="77777777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f) </w:t>
      </w:r>
      <w:r w:rsidRPr="00052615">
        <w:rPr>
          <w:rFonts w:eastAsia="Bookman Old Style" w:cs="Bookman Old Style"/>
          <w:sz w:val="22"/>
          <w:szCs w:val="22"/>
        </w:rPr>
        <w:t>A contratada se obriga a reconhecer os direitos da Administração, em caso de rescisão administrativa</w:t>
      </w:r>
      <w:r>
        <w:rPr>
          <w:rFonts w:asciiTheme="majorHAnsi" w:eastAsia="Bookman Old Style" w:hAnsiTheme="majorHAnsi" w:cs="Bookman Old Style"/>
          <w:sz w:val="22"/>
          <w:szCs w:val="22"/>
        </w:rPr>
        <w:t>;</w:t>
      </w:r>
    </w:p>
    <w:p w14:paraId="5296B86C" w14:textId="5D4FB662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 xml:space="preserve">g) </w:t>
      </w:r>
      <w:r w:rsidRPr="00052615">
        <w:rPr>
          <w:rFonts w:eastAsia="Bookman Old Style" w:cs="Bookman Old Style"/>
          <w:sz w:val="22"/>
          <w:szCs w:val="22"/>
        </w:rPr>
        <w:t>A CONTRATADA comprometer-se-á a dar total garantia quanto a qualidade dos serviços executados, bem como, efetuar a substituição, e totalmente às suas expensas de qualquer item fornecido fora das especificações constantes da proposta apresentada;</w:t>
      </w:r>
    </w:p>
    <w:p w14:paraId="131D56C9" w14:textId="0333493F" w:rsidR="009D6AA4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h) </w:t>
      </w:r>
      <w:r w:rsidRPr="00052615">
        <w:rPr>
          <w:rFonts w:cs="Times New Roman"/>
          <w:sz w:val="22"/>
          <w:szCs w:val="22"/>
        </w:rPr>
        <w:t xml:space="preserve"> </w:t>
      </w:r>
      <w:r w:rsidRPr="00052615">
        <w:rPr>
          <w:rFonts w:eastAsia="Bookman Old Style" w:cs="Bookman Old Style"/>
          <w:sz w:val="22"/>
          <w:szCs w:val="22"/>
        </w:rPr>
        <w:t>Não transferir a outrem, no todo ou em parte, o contrato, sem prévia e expressa anuência da contratante;</w:t>
      </w:r>
    </w:p>
    <w:p w14:paraId="12A92518" w14:textId="2993CD82" w:rsidR="00052615" w:rsidRPr="00052615" w:rsidRDefault="00052615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 xml:space="preserve">i) </w:t>
      </w:r>
      <w:r w:rsidRPr="00052615">
        <w:rPr>
          <w:rFonts w:eastAsia="Bookman Old Style" w:cs="Bookman Old Style"/>
          <w:sz w:val="22"/>
          <w:szCs w:val="22"/>
        </w:rPr>
        <w:t xml:space="preserve">Assumir inteira responsabilidade pela execução do contrato e efetuá-lo de acordo com as especificações constantes da proposta e/ou instruções do contrato; </w:t>
      </w:r>
    </w:p>
    <w:p w14:paraId="73AF8EF2" w14:textId="77777777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</w:p>
    <w:p w14:paraId="1D9A8F00" w14:textId="356BD0FC" w:rsidR="00052615" w:rsidRPr="00052615" w:rsidRDefault="00052615" w:rsidP="00052615">
      <w:pPr>
        <w:pStyle w:val="Default"/>
        <w:jc w:val="both"/>
        <w:rPr>
          <w:rFonts w:cs="Times New Roman"/>
          <w:b/>
          <w:bCs/>
          <w:sz w:val="22"/>
          <w:szCs w:val="22"/>
        </w:rPr>
      </w:pPr>
      <w:r w:rsidRPr="00052615">
        <w:rPr>
          <w:rFonts w:cs="Times New Roman"/>
          <w:b/>
          <w:bCs/>
          <w:sz w:val="22"/>
          <w:szCs w:val="22"/>
        </w:rPr>
        <w:t>OBRIGAÇÕES DA CONTRATANTE</w:t>
      </w:r>
    </w:p>
    <w:p w14:paraId="380077C9" w14:textId="77777777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</w:p>
    <w:p w14:paraId="7511623C" w14:textId="7EABCFF7" w:rsidR="00052615" w:rsidRPr="00052615" w:rsidRDefault="00997B07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8</w:t>
      </w:r>
      <w:r w:rsidR="00052615" w:rsidRPr="00052615">
        <w:rPr>
          <w:rFonts w:cs="Times New Roman"/>
          <w:b/>
          <w:bCs/>
          <w:sz w:val="22"/>
          <w:szCs w:val="22"/>
        </w:rPr>
        <w:t>.2</w:t>
      </w:r>
      <w:r w:rsidR="00052615" w:rsidRPr="00052615">
        <w:rPr>
          <w:rFonts w:cs="Times New Roman"/>
          <w:sz w:val="22"/>
          <w:szCs w:val="22"/>
        </w:rPr>
        <w:t xml:space="preserve"> </w:t>
      </w:r>
      <w:r w:rsidR="00052615" w:rsidRPr="00052615">
        <w:rPr>
          <w:rFonts w:eastAsia="Bookman Old Style" w:cs="Bookman Old Style"/>
          <w:sz w:val="22"/>
          <w:szCs w:val="22"/>
        </w:rPr>
        <w:t>Sem prejuízo do integral cumprimento de todas as demais obrigações decorrentes do contrato, cabe à contratante;</w:t>
      </w:r>
    </w:p>
    <w:p w14:paraId="33A511DD" w14:textId="13B9594B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a)</w:t>
      </w:r>
      <w:r w:rsidRPr="00052615">
        <w:rPr>
          <w:rFonts w:eastAsia="Bookman Old Style" w:cs="Bookman Old Style"/>
          <w:sz w:val="22"/>
          <w:szCs w:val="22"/>
        </w:rPr>
        <w:t xml:space="preserve"> Proporcionar todas as facilidades para que o fornecedor possa cumprir suas obrigações dentro das normas e condições deste procedimento;</w:t>
      </w:r>
    </w:p>
    <w:p w14:paraId="3C3AAA6C" w14:textId="56DD243C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b)</w:t>
      </w:r>
      <w:r w:rsidRPr="00052615">
        <w:rPr>
          <w:rFonts w:eastAsia="Bookman Old Style" w:cs="Bookman Old Style"/>
          <w:sz w:val="22"/>
          <w:szCs w:val="22"/>
        </w:rPr>
        <w:t xml:space="preserve"> Rejeitar, no todo ou em parte, os serviços fornecidos em desacordo com as obrigações assumidas pelo fornecedor;</w:t>
      </w:r>
    </w:p>
    <w:p w14:paraId="0347BCFC" w14:textId="30E24532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c)</w:t>
      </w:r>
      <w:r w:rsidRPr="00052615">
        <w:rPr>
          <w:rFonts w:eastAsia="Bookman Old Style" w:cs="Bookman Old Style"/>
          <w:sz w:val="22"/>
          <w:szCs w:val="22"/>
        </w:rPr>
        <w:t xml:space="preserve"> Efetuar o pagamento nas condições pactuadas;</w:t>
      </w:r>
    </w:p>
    <w:p w14:paraId="5E25F389" w14:textId="4A2834A7" w:rsidR="00052615" w:rsidRPr="00052615" w:rsidRDefault="00052615" w:rsidP="00052615">
      <w:pPr>
        <w:pStyle w:val="Default"/>
        <w:jc w:val="both"/>
        <w:rPr>
          <w:rFonts w:eastAsia="Bookman Old Style" w:cs="Bookman Old Style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d)</w:t>
      </w:r>
      <w:r w:rsidRPr="00052615">
        <w:rPr>
          <w:rFonts w:eastAsia="Bookman Old Style" w:cs="Bookman Old Style"/>
          <w:sz w:val="22"/>
          <w:szCs w:val="22"/>
        </w:rPr>
        <w:t xml:space="preserve"> Comunicar à empresa sobre possíveis irregularidades observadas nos serviços fornecidos, para imediata substituição;</w:t>
      </w:r>
    </w:p>
    <w:p w14:paraId="4A09640F" w14:textId="498E495D" w:rsidR="00052615" w:rsidRPr="00052615" w:rsidRDefault="00052615" w:rsidP="00052615">
      <w:pPr>
        <w:pStyle w:val="Default"/>
        <w:jc w:val="both"/>
        <w:rPr>
          <w:rFonts w:cs="Times New Roman"/>
          <w:sz w:val="22"/>
          <w:szCs w:val="22"/>
        </w:rPr>
      </w:pPr>
      <w:r w:rsidRPr="00052615">
        <w:rPr>
          <w:rFonts w:eastAsia="Bookman Old Style" w:cs="Bookman Old Style"/>
          <w:b/>
          <w:bCs/>
          <w:sz w:val="22"/>
          <w:szCs w:val="22"/>
        </w:rPr>
        <w:t>e)</w:t>
      </w:r>
      <w:r w:rsidRPr="00052615">
        <w:rPr>
          <w:rFonts w:eastAsia="Bookman Old Style" w:cs="Bookman Old Style"/>
          <w:sz w:val="22"/>
          <w:szCs w:val="22"/>
        </w:rPr>
        <w:t xml:space="preserve"> Verificar a regularidade de habilitação antes do pagamento.</w:t>
      </w:r>
    </w:p>
    <w:p w14:paraId="67971B95" w14:textId="77777777" w:rsidR="009D6AA4" w:rsidRPr="00052615" w:rsidRDefault="009D6AA4" w:rsidP="00311588">
      <w:pPr>
        <w:pStyle w:val="Default"/>
        <w:numPr>
          <w:ilvl w:val="1"/>
          <w:numId w:val="9"/>
        </w:numPr>
        <w:jc w:val="both"/>
        <w:rPr>
          <w:rFonts w:cs="Times New Roman"/>
          <w:sz w:val="22"/>
          <w:szCs w:val="22"/>
        </w:rPr>
      </w:pPr>
    </w:p>
    <w:p w14:paraId="7B9E9D7B" w14:textId="5CC47B5B" w:rsidR="009D6AA4" w:rsidRPr="00997B07" w:rsidRDefault="009D6AA4" w:rsidP="00997B07">
      <w:pPr>
        <w:pStyle w:val="PargrafodaLista"/>
        <w:numPr>
          <w:ilvl w:val="1"/>
          <w:numId w:val="19"/>
        </w:numPr>
        <w:tabs>
          <w:tab w:val="left" w:pos="0"/>
          <w:tab w:val="left" w:pos="426"/>
        </w:tabs>
        <w:ind w:left="142" w:hanging="142"/>
        <w:jc w:val="both"/>
        <w:rPr>
          <w:rFonts w:ascii="Cambria" w:hAnsi="Cambria" w:cs="Times New Roman"/>
        </w:rPr>
      </w:pPr>
      <w:r w:rsidRPr="00997B07">
        <w:rPr>
          <w:rFonts w:ascii="Cambria" w:hAnsi="Cambria" w:cs="Times New Roman"/>
        </w:rPr>
        <w:t>Em conformidade com a Lei municipal 306/2024 de 27 de novembro de 2024 e o Decreto 0046/2024 de 2 de dezembro de 2024, determinam a obrigatoriedade de assinaturas digitais para todos os atos relacionados ao presente processo licitatório.</w:t>
      </w:r>
    </w:p>
    <w:p w14:paraId="36C1839C" w14:textId="40B396F4" w:rsidR="00A647A2" w:rsidRPr="00997B07" w:rsidRDefault="00A647A2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142" w:hanging="142"/>
        <w:jc w:val="both"/>
        <w:rPr>
          <w:rFonts w:ascii="Cambria" w:hAnsi="Cambria" w:cs="Times New Roman"/>
        </w:rPr>
      </w:pPr>
      <w:r w:rsidRPr="00997B07">
        <w:rPr>
          <w:rFonts w:ascii="Cambria" w:hAnsi="Cambria" w:cs="Times New Roman"/>
        </w:rPr>
        <w:t>Não transferir a outrem a execução do objeto e demais obrigações avençadas;</w:t>
      </w:r>
    </w:p>
    <w:p w14:paraId="5DA55960" w14:textId="77777777" w:rsidR="009D6AA4" w:rsidRPr="00220D1D" w:rsidRDefault="009D6AA4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  <w:highlight w:val="yellow"/>
        </w:rPr>
      </w:pPr>
    </w:p>
    <w:p w14:paraId="3FCFF767" w14:textId="6FB5B8D9" w:rsidR="009D6AA4" w:rsidRPr="00220D1D" w:rsidRDefault="009D6AA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</w:tabs>
        <w:ind w:left="0" w:firstLine="54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MODELO DE EXECUÇÃO DO OBJETO LOCAL E PRAZO PARA ENTREGA:</w:t>
      </w:r>
    </w:p>
    <w:p w14:paraId="2852FA5E" w14:textId="77777777" w:rsidR="009D6AA4" w:rsidRPr="00220D1D" w:rsidRDefault="009D6AA4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</w:rPr>
      </w:pPr>
    </w:p>
    <w:p w14:paraId="125BBAB9" w14:textId="3FEBCE6F" w:rsidR="009D6AA4" w:rsidRPr="00220D1D" w:rsidRDefault="009D6AA4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A solicitação do</w:t>
      </w:r>
      <w:r w:rsidR="00950DCB" w:rsidRPr="00220D1D">
        <w:rPr>
          <w:rFonts w:ascii="Cambria" w:hAnsi="Cambria" w:cs="Times New Roman"/>
        </w:rPr>
        <w:t xml:space="preserve">s </w:t>
      </w:r>
      <w:r w:rsidR="00BB4B5E">
        <w:rPr>
          <w:rFonts w:ascii="Cambria" w:hAnsi="Cambria" w:cs="Times New Roman"/>
        </w:rPr>
        <w:t>serviços</w:t>
      </w:r>
      <w:r w:rsidRPr="00220D1D">
        <w:rPr>
          <w:rFonts w:ascii="Cambria" w:hAnsi="Cambria" w:cs="Times New Roman"/>
        </w:rPr>
        <w:t>, objeto deste termo, será efetuado pelo Município através da Secretaria de</w:t>
      </w:r>
      <w:r w:rsidR="00BB4B5E">
        <w:rPr>
          <w:rFonts w:ascii="Cambria" w:hAnsi="Cambria" w:cs="Times New Roman"/>
        </w:rPr>
        <w:t xml:space="preserve"> </w:t>
      </w:r>
      <w:r w:rsidR="008609AE">
        <w:rPr>
          <w:rFonts w:ascii="Cambria" w:hAnsi="Cambria" w:cs="Times New Roman"/>
        </w:rPr>
        <w:t>Administração e Planejamento</w:t>
      </w:r>
      <w:r w:rsidR="00C87898" w:rsidRPr="00220D1D">
        <w:rPr>
          <w:rFonts w:ascii="Cambria" w:hAnsi="Cambria" w:cs="Times New Roman"/>
        </w:rPr>
        <w:t xml:space="preserve"> </w:t>
      </w:r>
      <w:r w:rsidRPr="00220D1D">
        <w:rPr>
          <w:rFonts w:ascii="Cambria" w:hAnsi="Cambria" w:cs="Times New Roman"/>
        </w:rPr>
        <w:t xml:space="preserve">por meio de Nota de Empenho - NE, sendo encaminhada por correio eletrônico ao endereço indicado pelo </w:t>
      </w:r>
      <w:r w:rsidR="00BB4B5E">
        <w:rPr>
          <w:rFonts w:ascii="Cambria" w:hAnsi="Cambria" w:cs="Times New Roman"/>
        </w:rPr>
        <w:t xml:space="preserve">fornecedor contratado. </w:t>
      </w:r>
      <w:r w:rsidRPr="00220D1D">
        <w:rPr>
          <w:rFonts w:ascii="Cambria" w:hAnsi="Cambria" w:cs="Times New Roman"/>
        </w:rPr>
        <w:t xml:space="preserve"> </w:t>
      </w:r>
    </w:p>
    <w:p w14:paraId="64170520" w14:textId="32600165" w:rsidR="009D6AA4" w:rsidRPr="00220D1D" w:rsidRDefault="009D6AA4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As entregas</w:t>
      </w:r>
      <w:r w:rsidR="008609AE">
        <w:rPr>
          <w:rFonts w:ascii="Cambria" w:hAnsi="Cambria" w:cs="Times New Roman"/>
        </w:rPr>
        <w:t xml:space="preserve"> dos serviços</w:t>
      </w:r>
      <w:r w:rsidRPr="00220D1D">
        <w:rPr>
          <w:rFonts w:ascii="Cambria" w:hAnsi="Cambria" w:cs="Times New Roman"/>
        </w:rPr>
        <w:t xml:space="preserve"> devem ocorrer em dias</w:t>
      </w:r>
      <w:r w:rsidR="00C87898" w:rsidRPr="00220D1D">
        <w:rPr>
          <w:rFonts w:ascii="Cambria" w:hAnsi="Cambria" w:cs="Times New Roman"/>
        </w:rPr>
        <w:t xml:space="preserve"> úteis, quando solicitada pela unidade requisitante</w:t>
      </w:r>
      <w:r w:rsidRPr="00220D1D">
        <w:rPr>
          <w:rFonts w:ascii="Cambria" w:hAnsi="Cambria" w:cs="Times New Roman"/>
        </w:rPr>
        <w:t xml:space="preserve">, respeitando-se o horário de recebimento: Das 7h30min às 11h30min e das 13h às 17h. </w:t>
      </w:r>
    </w:p>
    <w:p w14:paraId="622C861F" w14:textId="038B4FF3" w:rsidR="009D6AA4" w:rsidRPr="00220D1D" w:rsidRDefault="00311588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A disponibilização dos </w:t>
      </w:r>
      <w:r w:rsidR="00BB4B5E">
        <w:rPr>
          <w:rFonts w:ascii="Cambria" w:hAnsi="Cambria" w:cs="Times New Roman"/>
        </w:rPr>
        <w:t>serviços</w:t>
      </w:r>
      <w:r w:rsidRPr="00220D1D">
        <w:rPr>
          <w:rFonts w:ascii="Cambria" w:hAnsi="Cambria" w:cs="Times New Roman"/>
        </w:rPr>
        <w:t xml:space="preserve"> será</w:t>
      </w:r>
      <w:r w:rsidR="009D6AA4" w:rsidRPr="00220D1D">
        <w:rPr>
          <w:rFonts w:ascii="Cambria" w:hAnsi="Cambria" w:cs="Times New Roman"/>
        </w:rPr>
        <w:t xml:space="preserve"> </w:t>
      </w:r>
      <w:r w:rsidR="00950DCB" w:rsidRPr="00220D1D">
        <w:rPr>
          <w:rFonts w:ascii="Cambria" w:hAnsi="Cambria" w:cs="Times New Roman"/>
        </w:rPr>
        <w:t>definida</w:t>
      </w:r>
      <w:r w:rsidR="009D6AA4" w:rsidRPr="00220D1D">
        <w:rPr>
          <w:rFonts w:ascii="Cambria" w:hAnsi="Cambria" w:cs="Times New Roman"/>
        </w:rPr>
        <w:t xml:space="preserve"> mediante a emissão das Notas de Empenho,</w:t>
      </w:r>
      <w:r w:rsidR="00597331" w:rsidRPr="00220D1D">
        <w:rPr>
          <w:rFonts w:ascii="Cambria" w:hAnsi="Cambria" w:cs="Times New Roman"/>
        </w:rPr>
        <w:t xml:space="preserve"> </w:t>
      </w:r>
      <w:r w:rsidR="009D6AA4" w:rsidRPr="00220D1D">
        <w:rPr>
          <w:rFonts w:ascii="Cambria" w:hAnsi="Cambria" w:cs="Times New Roman"/>
        </w:rPr>
        <w:t xml:space="preserve">cujo prazo de </w:t>
      </w:r>
      <w:r w:rsidR="00BB4B5E">
        <w:rPr>
          <w:rFonts w:ascii="Cambria" w:hAnsi="Cambria" w:cs="Times New Roman"/>
        </w:rPr>
        <w:t>execução</w:t>
      </w:r>
      <w:r w:rsidR="009D6AA4" w:rsidRPr="00220D1D">
        <w:rPr>
          <w:rFonts w:ascii="Cambria" w:hAnsi="Cambria" w:cs="Times New Roman"/>
        </w:rPr>
        <w:t xml:space="preserve"> deverá ser realizado</w:t>
      </w:r>
      <w:r w:rsidR="00BB4B5E">
        <w:rPr>
          <w:rFonts w:ascii="Cambria" w:hAnsi="Cambria" w:cs="Times New Roman"/>
        </w:rPr>
        <w:t xml:space="preserve"> até</w:t>
      </w:r>
      <w:r w:rsidR="009D6AA4" w:rsidRPr="00220D1D">
        <w:rPr>
          <w:rFonts w:ascii="Cambria" w:hAnsi="Cambria" w:cs="Times New Roman"/>
        </w:rPr>
        <w:t xml:space="preserve"> </w:t>
      </w:r>
      <w:r w:rsidR="008609AE">
        <w:rPr>
          <w:rFonts w:ascii="Cambria" w:hAnsi="Cambria" w:cs="Times New Roman"/>
          <w:b/>
          <w:bCs/>
        </w:rPr>
        <w:t>10</w:t>
      </w:r>
      <w:r w:rsidRPr="00220D1D">
        <w:rPr>
          <w:rFonts w:ascii="Cambria" w:hAnsi="Cambria" w:cs="Times New Roman"/>
          <w:b/>
          <w:bCs/>
        </w:rPr>
        <w:t xml:space="preserve"> (</w:t>
      </w:r>
      <w:r w:rsidR="00950DCB" w:rsidRPr="00220D1D">
        <w:rPr>
          <w:rFonts w:ascii="Cambria" w:hAnsi="Cambria" w:cs="Times New Roman"/>
          <w:b/>
          <w:bCs/>
        </w:rPr>
        <w:t>dez</w:t>
      </w:r>
      <w:r w:rsidRPr="00220D1D">
        <w:rPr>
          <w:rFonts w:ascii="Cambria" w:hAnsi="Cambria" w:cs="Times New Roman"/>
          <w:b/>
          <w:bCs/>
        </w:rPr>
        <w:t>) dias uteis</w:t>
      </w:r>
      <w:r w:rsidR="009D6AA4" w:rsidRPr="00220D1D">
        <w:rPr>
          <w:rFonts w:ascii="Cambria" w:hAnsi="Cambria" w:cs="Times New Roman"/>
        </w:rPr>
        <w:t xml:space="preserve"> contados após o recebimento das Notas de Empenho, sob pena de incorrer nas sanções e penalidades previstas na Lei 14.133/2021, e deverá ser executado conforme a quantidade e condições estabelecidas na Nota de Empenho e especificações previstas no</w:t>
      </w:r>
      <w:r w:rsidR="00BB4B5E">
        <w:rPr>
          <w:rFonts w:ascii="Cambria" w:hAnsi="Cambria" w:cs="Times New Roman"/>
        </w:rPr>
        <w:t xml:space="preserve"> contrato</w:t>
      </w:r>
      <w:r w:rsidR="009D6AA4" w:rsidRPr="00220D1D">
        <w:rPr>
          <w:rFonts w:ascii="Cambria" w:hAnsi="Cambria" w:cs="Times New Roman"/>
        </w:rPr>
        <w:t xml:space="preserve">. </w:t>
      </w:r>
      <w:r w:rsidR="00BB4B5E">
        <w:rPr>
          <w:rFonts w:ascii="Cambria" w:hAnsi="Cambria" w:cs="Times New Roman"/>
        </w:rPr>
        <w:t>O fornecedor contratado</w:t>
      </w:r>
      <w:r w:rsidR="009D6AA4" w:rsidRPr="00220D1D">
        <w:rPr>
          <w:rFonts w:ascii="Cambria" w:hAnsi="Cambria" w:cs="Times New Roman"/>
        </w:rPr>
        <w:t xml:space="preserve"> cará obrigada a reexecução, às suas expensas, os serviços que forem recusados ou que não estiverem de acordo com o disposto neste</w:t>
      </w:r>
      <w:r w:rsidR="00BB4B5E">
        <w:rPr>
          <w:rFonts w:ascii="Cambria" w:hAnsi="Cambria" w:cs="Times New Roman"/>
        </w:rPr>
        <w:t xml:space="preserve"> Termo de Referência e contrato</w:t>
      </w:r>
      <w:r w:rsidR="009D6AA4" w:rsidRPr="00220D1D">
        <w:rPr>
          <w:rFonts w:ascii="Cambria" w:hAnsi="Cambria" w:cs="Times New Roman"/>
        </w:rPr>
        <w:t>.</w:t>
      </w:r>
    </w:p>
    <w:p w14:paraId="24F89B4A" w14:textId="6A915604" w:rsidR="00311588" w:rsidRPr="00220D1D" w:rsidRDefault="00311588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 xml:space="preserve">A contratada deverá garantir a disponibilidade logística necessária para atender às entregas </w:t>
      </w:r>
      <w:r w:rsidR="00BB4B5E">
        <w:rPr>
          <w:rFonts w:ascii="Cambria" w:hAnsi="Cambria" w:cs="Times New Roman"/>
        </w:rPr>
        <w:t>dos serviços no tempo hábil</w:t>
      </w:r>
      <w:r w:rsidRPr="00220D1D">
        <w:rPr>
          <w:rFonts w:ascii="Cambria" w:hAnsi="Cambria" w:cs="Times New Roman"/>
        </w:rPr>
        <w:t xml:space="preserve">, bem como assegurar a qualidade e a integridade dos </w:t>
      </w:r>
      <w:r w:rsidR="00BB4B5E">
        <w:rPr>
          <w:rFonts w:ascii="Cambria" w:hAnsi="Cambria" w:cs="Times New Roman"/>
        </w:rPr>
        <w:t xml:space="preserve">serviços entregues. </w:t>
      </w:r>
    </w:p>
    <w:p w14:paraId="4406BF0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</w:tabs>
        <w:ind w:left="0"/>
        <w:jc w:val="both"/>
        <w:rPr>
          <w:rFonts w:ascii="Cambria" w:hAnsi="Cambria" w:cs="Times New Roman"/>
        </w:rPr>
      </w:pPr>
    </w:p>
    <w:p w14:paraId="004BE1D8" w14:textId="6070E720" w:rsidR="009D6AA4" w:rsidRPr="00220D1D" w:rsidRDefault="009D6AA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</w:tabs>
        <w:ind w:left="0" w:firstLine="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  <w:b/>
          <w:bCs/>
        </w:rPr>
        <w:t>MODELO DE GESTÃO DO CONTRATO</w:t>
      </w:r>
    </w:p>
    <w:p w14:paraId="0511B055" w14:textId="4E061A4A" w:rsidR="00111E07" w:rsidRPr="00220D1D" w:rsidRDefault="00111E07" w:rsidP="00997B07">
      <w:pPr>
        <w:pStyle w:val="PargrafodaLista"/>
        <w:widowControl w:val="0"/>
        <w:numPr>
          <w:ilvl w:val="1"/>
          <w:numId w:val="19"/>
        </w:numPr>
        <w:tabs>
          <w:tab w:val="left" w:pos="426"/>
          <w:tab w:val="left" w:pos="704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contrato deverá ser executado fielmente pelas partes, de acordo com as cláusulas avençadas e as normas da Lei nº 14.133, de 2021, 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cada parte responderá pelas consequências de sua inexecução total ou parcial.</w:t>
      </w:r>
    </w:p>
    <w:p w14:paraId="11671048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9E8489D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685"/>
        </w:tabs>
        <w:autoSpaceDE w:val="0"/>
        <w:autoSpaceDN w:val="0"/>
        <w:spacing w:after="0" w:line="240" w:lineRule="auto"/>
        <w:ind w:left="0" w:right="141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caso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impedimento,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ordem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paralisação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ou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suspensão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contrato,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cronograma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será prorrogado automaticamente pelo tempo correspondente, anotadas tais circunstâncias mediante simples apostila.</w:t>
      </w:r>
    </w:p>
    <w:p w14:paraId="1F367A31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07FA6466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699"/>
        </w:tabs>
        <w:autoSpaceDE w:val="0"/>
        <w:autoSpaceDN w:val="0"/>
        <w:spacing w:after="0" w:line="240" w:lineRule="auto"/>
        <w:ind w:left="0" w:right="143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lastRenderedPageBreak/>
        <w:t>As comunicações entre o órgão ou entidade e 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 devem ser realizadas por escrito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sempre que o ato exigir tal formalidade, admitindo-se o uso de mensagem eletrônica para esse fim.</w:t>
      </w:r>
    </w:p>
    <w:p w14:paraId="2BEA522E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9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órgão ou entidade poderá convocar representante da empresa para adoção de providências que devam ser cumpridas de imediato.</w:t>
      </w:r>
    </w:p>
    <w:p w14:paraId="575F803B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05C74941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7"/>
        </w:tabs>
        <w:autoSpaceDE w:val="0"/>
        <w:autoSpaceDN w:val="0"/>
        <w:spacing w:after="0" w:line="24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Após a assinatura do contrato ou instrumento equivalente, o órgão ou entidade poderá convocar o representante</w:t>
      </w:r>
      <w:r w:rsidRPr="00220D1D">
        <w:rPr>
          <w:rFonts w:ascii="Cambria" w:eastAsia="Cambria" w:hAnsi="Cambria" w:cs="Times New Roman"/>
          <w:spacing w:val="-1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empresa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reunião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inicial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apresentação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plano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fiscalização,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que conterá informações acerca das obrigações contratuais, dos mecanismos de fiscalização, das estratégias para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objeto,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plano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complementar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da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contratada,</w:t>
      </w:r>
      <w:r w:rsidRPr="00220D1D">
        <w:rPr>
          <w:rFonts w:ascii="Cambria" w:eastAsia="Cambria" w:hAnsi="Cambria" w:cs="Times New Roman"/>
          <w:spacing w:val="-3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quando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houver,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método de aferição dos resultados e das sanções aplicáveis, dentre outros.</w:t>
      </w:r>
    </w:p>
    <w:p w14:paraId="4951F2B8" w14:textId="77777777" w:rsidR="00111E07" w:rsidRPr="00220D1D" w:rsidRDefault="00111E07" w:rsidP="00311588">
      <w:pPr>
        <w:widowControl w:val="0"/>
        <w:autoSpaceDE w:val="0"/>
        <w:autoSpaceDN w:val="0"/>
        <w:spacing w:before="256" w:after="0" w:line="240" w:lineRule="auto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Fiscalização</w:t>
      </w:r>
    </w:p>
    <w:p w14:paraId="15A622DB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665"/>
        </w:tabs>
        <w:autoSpaceDE w:val="0"/>
        <w:autoSpaceDN w:val="0"/>
        <w:spacing w:after="0" w:line="240" w:lineRule="auto"/>
        <w:ind w:left="0" w:right="144" w:firstLine="0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 do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deverá ser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acompanhada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fiscalizada pelo(s)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fiscal(is)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contrato, ou pelos respectivos substitutos (Lei nº 14.133, de 2021, art. 117, caput).</w:t>
      </w:r>
    </w:p>
    <w:p w14:paraId="2193E8ED" w14:textId="77777777" w:rsidR="00111E07" w:rsidRPr="00220D1D" w:rsidRDefault="00111E07" w:rsidP="00311588">
      <w:pPr>
        <w:widowControl w:val="0"/>
        <w:autoSpaceDE w:val="0"/>
        <w:autoSpaceDN w:val="0"/>
        <w:spacing w:before="1"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25B9CDF" w14:textId="77777777" w:rsidR="00111E07" w:rsidRPr="00220D1D" w:rsidRDefault="00111E07" w:rsidP="00311588">
      <w:pPr>
        <w:widowControl w:val="0"/>
        <w:autoSpaceDE w:val="0"/>
        <w:autoSpaceDN w:val="0"/>
        <w:spacing w:after="0" w:line="258" w:lineRule="exact"/>
        <w:jc w:val="both"/>
        <w:outlineLvl w:val="2"/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</w:pP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Gestor</w:t>
      </w:r>
      <w:r w:rsidRPr="00220D1D">
        <w:rPr>
          <w:rFonts w:ascii="Cambria" w:eastAsia="Cambria" w:hAnsi="Cambria" w:cs="Times New Roman"/>
          <w:b/>
          <w:bCs/>
          <w:spacing w:val="-4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kern w:val="0"/>
          <w:u w:val="single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b/>
          <w:bCs/>
          <w:spacing w:val="-3"/>
          <w:kern w:val="0"/>
          <w:u w:val="single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b/>
          <w:bCs/>
          <w:spacing w:val="-2"/>
          <w:kern w:val="0"/>
          <w:u w:val="single"/>
          <w:lang w:val="pt-PT"/>
          <w14:ligatures w14:val="none"/>
        </w:rPr>
        <w:t>Contrato</w:t>
      </w:r>
    </w:p>
    <w:p w14:paraId="4F9DE98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16"/>
        </w:tabs>
        <w:autoSpaceDE w:val="0"/>
        <w:autoSpaceDN w:val="0"/>
        <w:spacing w:after="0" w:line="240" w:lineRule="auto"/>
        <w:ind w:left="0" w:right="135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coordenará a atualização do processo de acompanhamento e fiscalização do contrato contendo todos os registros formais da execução no histórico de gerenciamento do contrato, a exemplo da ordem de serviço, do registro de ocorrências, das alterações e das prorrogações contratuais, elaborando relatório com vistas à verificação da necessidade de adequações do contrato para fins de atendimento da finalidade da administração. (Decreto nº 11.246, de 2022, art. 21, IV).</w:t>
      </w:r>
    </w:p>
    <w:p w14:paraId="7813F98A" w14:textId="77777777" w:rsidR="00111E07" w:rsidRPr="00220D1D" w:rsidRDefault="00111E07" w:rsidP="00311588">
      <w:pPr>
        <w:widowControl w:val="0"/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315910C1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28"/>
        </w:tabs>
        <w:autoSpaceDE w:val="0"/>
        <w:autoSpaceDN w:val="0"/>
        <w:spacing w:before="1" w:after="0" w:line="24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os registros realizados pelos fiscais do contrato, de todas as ocorrências relacionadas à execução do contrato e as medidas adotadas, informando, se for o caso, à autoridade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superior àquelas que ultrapassarem a sua competência. (Decreto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 xml:space="preserve">nº 11.246, de 2022, art. 21, 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>II).</w:t>
      </w:r>
    </w:p>
    <w:p w14:paraId="40E48C10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426"/>
          <w:tab w:val="left" w:pos="707"/>
        </w:tabs>
        <w:autoSpaceDE w:val="0"/>
        <w:autoSpaceDN w:val="0"/>
        <w:spacing w:before="257" w:after="0" w:line="240" w:lineRule="auto"/>
        <w:ind w:left="0" w:right="139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acompanhará a manutenção das condições de habilitação da contratada, para fins de empenho de despesa e pagamento, e anotará os problemas que obstem o fluxo normal da liquidação 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 pagamento da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despesa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no relatório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riscos eventuais. (Decreto nº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11.246, de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2022,</w:t>
      </w:r>
      <w:r w:rsidRPr="00220D1D">
        <w:rPr>
          <w:rFonts w:ascii="Cambria" w:eastAsia="Cambria" w:hAnsi="Cambria" w:cs="Times New Roman"/>
          <w:spacing w:val="-2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art. 21, III).</w:t>
      </w:r>
    </w:p>
    <w:p w14:paraId="1ADE1463" w14:textId="77777777" w:rsidR="00111E07" w:rsidRPr="00220D1D" w:rsidRDefault="00111E07" w:rsidP="00311588">
      <w:pPr>
        <w:widowControl w:val="0"/>
        <w:autoSpaceDE w:val="0"/>
        <w:autoSpaceDN w:val="0"/>
        <w:spacing w:before="2"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54C0D3E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19"/>
        </w:tabs>
        <w:autoSpaceDE w:val="0"/>
        <w:autoSpaceDN w:val="0"/>
        <w:spacing w:after="0" w:line="240" w:lineRule="auto"/>
        <w:ind w:left="0" w:right="137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gestor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emitirá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documento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comprobatório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da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avaliação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realizada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pelos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fiscais</w:t>
      </w:r>
      <w:r w:rsidRPr="00220D1D">
        <w:rPr>
          <w:rFonts w:ascii="Cambria" w:eastAsia="Cambria" w:hAnsi="Cambria" w:cs="Times New Roman"/>
          <w:spacing w:val="-6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técnico, administrativo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setorial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quanto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cumprimento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obrigações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assumidas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contratado,</w:t>
      </w:r>
      <w:r w:rsidRPr="00220D1D">
        <w:rPr>
          <w:rFonts w:ascii="Cambria" w:eastAsia="Cambria" w:hAnsi="Cambria" w:cs="Times New Roman"/>
          <w:spacing w:val="-7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menção ao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seu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desempenho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na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execução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contratual,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baseado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nos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indicadores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objetivamente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definidos</w:t>
      </w:r>
      <w:r w:rsidRPr="00220D1D">
        <w:rPr>
          <w:rFonts w:ascii="Cambria" w:eastAsia="Cambria" w:hAnsi="Cambria" w:cs="Times New Roman"/>
          <w:spacing w:val="-4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e</w:t>
      </w:r>
      <w:r w:rsidRPr="00220D1D">
        <w:rPr>
          <w:rFonts w:ascii="Cambria" w:eastAsia="Cambria" w:hAnsi="Cambria" w:cs="Times New Roman"/>
          <w:spacing w:val="-5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aferidos, e a eventuais penalidades aplicadas, devendo constar do cadastro de atesto de cumprimento de obrigações. (Decreto nº 11.246, de 2022, art. 21, VIII).</w:t>
      </w:r>
    </w:p>
    <w:p w14:paraId="048D6E9B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0D8DA32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66"/>
        </w:tabs>
        <w:autoSpaceDE w:val="0"/>
        <w:autoSpaceDN w:val="0"/>
        <w:spacing w:after="0" w:line="240" w:lineRule="auto"/>
        <w:ind w:left="0" w:right="138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tomará providências para a formalização de processo administrativo de responsabilização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para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fins</w:t>
      </w:r>
      <w:r w:rsidRPr="00220D1D">
        <w:rPr>
          <w:rFonts w:ascii="Cambria" w:eastAsia="Cambria" w:hAnsi="Cambria" w:cs="Times New Roman"/>
          <w:spacing w:val="-8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aplicação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sanções,</w:t>
      </w:r>
      <w:r w:rsidRPr="00220D1D">
        <w:rPr>
          <w:rFonts w:ascii="Cambria" w:eastAsia="Cambria" w:hAnsi="Cambria" w:cs="Times New Roman"/>
          <w:spacing w:val="-11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ser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conduzido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pela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comissão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de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que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trata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art.</w:t>
      </w:r>
      <w:r w:rsidRPr="00220D1D">
        <w:rPr>
          <w:rFonts w:ascii="Cambria" w:eastAsia="Cambria" w:hAnsi="Cambria" w:cs="Times New Roman"/>
          <w:spacing w:val="-9"/>
          <w:kern w:val="0"/>
          <w:lang w:val="pt-PT"/>
          <w14:ligatures w14:val="none"/>
        </w:rPr>
        <w:t xml:space="preserve"> </w:t>
      </w: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158 da Lei nº 14.133, de 2021, ou pelo agente ou pelo setor com competência para tal conforme o caso. (Decreto nº 11.246, de 2022, art. 21, X).</w:t>
      </w:r>
    </w:p>
    <w:p w14:paraId="1D0CD8B0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10E19C93" w14:textId="77777777" w:rsidR="00111E07" w:rsidRPr="00220D1D" w:rsidRDefault="00111E07" w:rsidP="00997B07">
      <w:pPr>
        <w:widowControl w:val="0"/>
        <w:numPr>
          <w:ilvl w:val="1"/>
          <w:numId w:val="19"/>
        </w:numPr>
        <w:tabs>
          <w:tab w:val="left" w:pos="567"/>
          <w:tab w:val="left" w:pos="862"/>
        </w:tabs>
        <w:autoSpaceDE w:val="0"/>
        <w:autoSpaceDN w:val="0"/>
        <w:spacing w:after="0" w:line="240" w:lineRule="auto"/>
        <w:ind w:left="0" w:right="142" w:firstLine="0"/>
        <w:jc w:val="both"/>
        <w:rPr>
          <w:rFonts w:ascii="Cambria" w:eastAsia="Cambria" w:hAnsi="Cambria" w:cs="Times New Roman"/>
          <w:b/>
          <w:kern w:val="0"/>
          <w:lang w:val="pt-PT"/>
          <w14:ligatures w14:val="none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O gestor do contrato deverá elaborar relatório final com informações sobre a consecução dos objetivos que tenham justificado a contratação e eventuais condutas a serem adotadas para o aprimoramento das atividades da Administração. (Decreto nº 11.246, de 2022, art. 21, VI).</w:t>
      </w:r>
    </w:p>
    <w:p w14:paraId="3A407591" w14:textId="77777777" w:rsidR="00111E07" w:rsidRPr="00220D1D" w:rsidRDefault="00111E07" w:rsidP="00311588">
      <w:pPr>
        <w:widowControl w:val="0"/>
        <w:tabs>
          <w:tab w:val="left" w:pos="567"/>
        </w:tabs>
        <w:autoSpaceDE w:val="0"/>
        <w:autoSpaceDN w:val="0"/>
        <w:spacing w:after="0" w:line="240" w:lineRule="auto"/>
        <w:jc w:val="both"/>
        <w:rPr>
          <w:rFonts w:ascii="Cambria" w:eastAsia="Cambria" w:hAnsi="Cambria" w:cs="Times New Roman"/>
          <w:kern w:val="0"/>
          <w:lang w:val="pt-PT"/>
          <w14:ligatures w14:val="none"/>
        </w:rPr>
      </w:pPr>
    </w:p>
    <w:p w14:paraId="4607A45E" w14:textId="77777777" w:rsidR="00897F4B" w:rsidRPr="00220D1D" w:rsidRDefault="00111E07" w:rsidP="00311588">
      <w:pPr>
        <w:pStyle w:val="PargrafodaLista"/>
        <w:tabs>
          <w:tab w:val="left" w:pos="284"/>
          <w:tab w:val="left" w:pos="426"/>
          <w:tab w:val="left" w:pos="567"/>
          <w:tab w:val="left" w:pos="709"/>
          <w:tab w:val="left" w:pos="851"/>
        </w:tabs>
        <w:ind w:left="0"/>
        <w:jc w:val="both"/>
        <w:rPr>
          <w:rFonts w:ascii="Cambria" w:hAnsi="Cambria" w:cs="Times New Roman"/>
        </w:rPr>
      </w:pPr>
      <w:r w:rsidRPr="00220D1D">
        <w:rPr>
          <w:rFonts w:ascii="Cambria" w:eastAsia="Cambria" w:hAnsi="Cambria" w:cs="Times New Roman"/>
          <w:kern w:val="0"/>
          <w:lang w:val="pt-PT"/>
          <w14:ligatures w14:val="none"/>
        </w:rPr>
        <w:t>9.13 O gestor do contrato deverá enviar a documentação pertinente ao setor de contratos para a formalização dos procedimentos de liquidação e pagamento, no valor dimensionado pela fiscalização e gestão nos termos do contrato.</w:t>
      </w:r>
    </w:p>
    <w:p w14:paraId="6E306219" w14:textId="77777777" w:rsidR="00897F4B" w:rsidRPr="00220D1D" w:rsidRDefault="00897F4B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</w:rPr>
      </w:pPr>
    </w:p>
    <w:p w14:paraId="02B011FF" w14:textId="52587804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CRITÉRIOS  DE PAGAMENTO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51B7D4F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Recebimento</w:t>
      </w:r>
    </w:p>
    <w:p w14:paraId="1472BBF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10A296BB" w14:textId="78ABBD0C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Os </w:t>
      </w:r>
      <w:r w:rsidR="000F7B34" w:rsidRPr="00220D1D">
        <w:rPr>
          <w:rFonts w:ascii="Cambria" w:hAnsi="Cambria" w:cs="Times New Roman"/>
          <w:lang w:val="pt-PT"/>
        </w:rPr>
        <w:t>serviços</w:t>
      </w:r>
      <w:r w:rsidRPr="00220D1D">
        <w:rPr>
          <w:rFonts w:ascii="Cambria" w:hAnsi="Cambria" w:cs="Times New Roman"/>
          <w:lang w:val="pt-PT"/>
        </w:rPr>
        <w:t xml:space="preserve"> serão recebidos provisoriamente, de forma sumária, juntamente com a nota fiscal ou instrumento de cobrança equivalente, pelo(a) responsável pelo acompanhamento e fiscalização do contrato, para efeito de posterior verificação de sua conformidade com as especificações constantes no Termo de Referência e na proposta.</w:t>
      </w:r>
    </w:p>
    <w:p w14:paraId="487D31CA" w14:textId="7CD04B68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Os</w:t>
      </w:r>
      <w:r w:rsidR="000F7B34" w:rsidRPr="00220D1D">
        <w:rPr>
          <w:rFonts w:ascii="Cambria" w:hAnsi="Cambria" w:cs="Times New Roman"/>
          <w:lang w:val="pt-PT"/>
        </w:rPr>
        <w:t xml:space="preserve"> serviços </w:t>
      </w:r>
      <w:r w:rsidRPr="00220D1D">
        <w:rPr>
          <w:rFonts w:ascii="Cambria" w:hAnsi="Cambria" w:cs="Times New Roman"/>
          <w:lang w:val="pt-PT"/>
        </w:rPr>
        <w:t>poderão ser rejeitados, no todo ou em parte, inclusive antes do recebimento provisório, quando em desacordo com as especificações constantes no Termo de Referência e na proposta, devendo ser substituídos no prazo de 03 (</w:t>
      </w:r>
      <w:r w:rsidR="00597331" w:rsidRPr="00220D1D">
        <w:rPr>
          <w:rFonts w:ascii="Cambria" w:hAnsi="Cambria" w:cs="Times New Roman"/>
          <w:lang w:val="pt-PT"/>
        </w:rPr>
        <w:t>três</w:t>
      </w:r>
      <w:r w:rsidRPr="00220D1D">
        <w:rPr>
          <w:rFonts w:ascii="Cambria" w:hAnsi="Cambria" w:cs="Times New Roman"/>
          <w:lang w:val="pt-PT"/>
        </w:rPr>
        <w:t xml:space="preserve">) </w:t>
      </w:r>
      <w:r w:rsidR="00597331" w:rsidRPr="00220D1D">
        <w:rPr>
          <w:rFonts w:ascii="Cambria" w:hAnsi="Cambria" w:cs="Times New Roman"/>
          <w:lang w:val="pt-PT"/>
        </w:rPr>
        <w:t>dias</w:t>
      </w:r>
      <w:r w:rsidRPr="00220D1D">
        <w:rPr>
          <w:rFonts w:ascii="Cambria" w:hAnsi="Cambria" w:cs="Times New Roman"/>
          <w:lang w:val="pt-PT"/>
        </w:rPr>
        <w:t>, a contar da notificação da contratada, às suas custas, sem prejuízo da aplicação das penalidades.</w:t>
      </w:r>
    </w:p>
    <w:p w14:paraId="47C38D84" w14:textId="13076A92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recebimento definitivo ocorrerá no prazo de 10 (dez) dias úteis, a contar do recebimento da nota fiscal ou instrumento de cobrança equivalente pela Administração, após a verificação da qualidade e quantidade do material </w:t>
      </w:r>
      <w:r w:rsidR="00BB4B5E">
        <w:rPr>
          <w:rFonts w:ascii="Cambria" w:hAnsi="Cambria" w:cs="Times New Roman"/>
          <w:lang w:val="pt-PT"/>
        </w:rPr>
        <w:t xml:space="preserve">e do serviço </w:t>
      </w:r>
      <w:r w:rsidRPr="00220D1D">
        <w:rPr>
          <w:rFonts w:ascii="Cambria" w:hAnsi="Cambria" w:cs="Times New Roman"/>
          <w:lang w:val="pt-PT"/>
        </w:rPr>
        <w:t>e consequente aceitação mediante termo detalhado.</w:t>
      </w:r>
    </w:p>
    <w:p w14:paraId="385AB1BF" w14:textId="61233879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prazo para recebimento definitivo poderá ser excepcionalmente prorrogado, de forma justificada, por igual período, quando houver necessidade de diligências para a aferição do atendimento das exigências contratuais.</w:t>
      </w:r>
    </w:p>
    <w:p w14:paraId="638B75EA" w14:textId="4D58C24F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No caso de controvérsia sobre a execução do objeto, quanto à dimensão, qualidade e quantidade, deverá ser observado o teor do art. 143 da Lei nº 14.133, de 2021, comunicando-se à empresa para emissão de Nota Fiscal no que pertine à parcela incontroversa da execução do objeto, para efeito de liquidação e pagamento.</w:t>
      </w:r>
    </w:p>
    <w:p w14:paraId="02D4E2A0" w14:textId="6921B63A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prazo para a solução, pelo contratado, de inconsistências na execução do objeto ou de saneamento da nota fiscal ou de instrumento de cobrança equivalente, verificadas pela Administração durante a análise prévia à liquidação de despesa, não será computado para os fins do recebimento definitivo.</w:t>
      </w:r>
    </w:p>
    <w:p w14:paraId="6CE49C71" w14:textId="7EB16711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recebimento provisório ou definitivo não excluirá a responsabilidade civil pela solidez e pela segurança dos </w:t>
      </w:r>
      <w:r w:rsidR="0080751D">
        <w:rPr>
          <w:rFonts w:ascii="Cambria" w:hAnsi="Cambria" w:cs="Times New Roman"/>
          <w:lang w:val="pt-PT"/>
        </w:rPr>
        <w:t>serviço</w:t>
      </w:r>
      <w:r w:rsidRPr="00220D1D">
        <w:rPr>
          <w:rFonts w:ascii="Cambria" w:hAnsi="Cambria" w:cs="Times New Roman"/>
          <w:lang w:val="pt-PT"/>
        </w:rPr>
        <w:t>s nem a responsabilidade ético-profissional pela perfeita execução do contrato.</w:t>
      </w:r>
    </w:p>
    <w:p w14:paraId="195294B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1020C98A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Prazo de pagamento</w:t>
      </w:r>
    </w:p>
    <w:p w14:paraId="41B8CA3B" w14:textId="5B7C4019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567"/>
          <w:tab w:val="left" w:pos="709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 O pagamento será efetuado no prazo máximo de até 30 (trinta) dias, contados a partir da data final do período de adimplemento a que se referir.</w:t>
      </w:r>
    </w:p>
    <w:p w14:paraId="37D1D92E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693304A9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bCs/>
          <w:u w:val="single"/>
          <w:lang w:val="pt-PT"/>
        </w:rPr>
      </w:pPr>
      <w:r w:rsidRPr="00220D1D">
        <w:rPr>
          <w:rFonts w:ascii="Cambria" w:hAnsi="Cambria" w:cs="Times New Roman"/>
          <w:b/>
          <w:bCs/>
          <w:u w:val="single"/>
          <w:lang w:val="pt-PT"/>
        </w:rPr>
        <w:t>Forma de pagamento</w:t>
      </w:r>
    </w:p>
    <w:p w14:paraId="72CC346D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O pagamento será realizado por meio de ordem bancária, para crédito em banco, agência e conta corrente indicados pelo contratado.</w:t>
      </w:r>
    </w:p>
    <w:p w14:paraId="1F0427E5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Será considerada data do pagamento o dia em que constar como emitida a ordem bancária para pagamento.</w:t>
      </w:r>
    </w:p>
    <w:p w14:paraId="7C086BF6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Quando do pagamento, será efetuada a retenção tributária prevista na legislação aplicável.</w:t>
      </w:r>
    </w:p>
    <w:p w14:paraId="6A22A44A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4E05A8B0" w14:textId="77777777" w:rsidR="00111E07" w:rsidRPr="00220D1D" w:rsidRDefault="00111E07" w:rsidP="00997B07">
      <w:pPr>
        <w:pStyle w:val="PargrafodaLista"/>
        <w:numPr>
          <w:ilvl w:val="2"/>
          <w:numId w:val="19"/>
        </w:numPr>
        <w:tabs>
          <w:tab w:val="left" w:pos="284"/>
          <w:tab w:val="left" w:pos="426"/>
          <w:tab w:val="left" w:pos="709"/>
          <w:tab w:val="left" w:pos="851"/>
          <w:tab w:val="left" w:pos="1134"/>
          <w:tab w:val="left" w:pos="1276"/>
        </w:tabs>
        <w:ind w:left="567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>Independentemente do percentual de tributo inserido na planilha, quando houver, serão retidos na fonte, quando da realização do pagamento, os percentuais estabelecidos na legislação vigente.</w:t>
      </w:r>
    </w:p>
    <w:p w14:paraId="4A2540C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567"/>
        <w:jc w:val="both"/>
        <w:rPr>
          <w:rFonts w:ascii="Cambria" w:hAnsi="Cambria" w:cs="Times New Roman"/>
          <w:lang w:val="pt-PT"/>
        </w:rPr>
      </w:pPr>
    </w:p>
    <w:p w14:paraId="1233E2A6" w14:textId="77777777" w:rsidR="00111E07" w:rsidRPr="00220D1D" w:rsidRDefault="00111E07" w:rsidP="00997B07">
      <w:pPr>
        <w:pStyle w:val="PargrafodaLista"/>
        <w:numPr>
          <w:ilvl w:val="1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lang w:val="pt-PT"/>
        </w:rPr>
      </w:pPr>
      <w:r w:rsidRPr="00220D1D">
        <w:rPr>
          <w:rFonts w:ascii="Cambria" w:hAnsi="Cambria" w:cs="Times New Roman"/>
          <w:lang w:val="pt-PT"/>
        </w:rPr>
        <w:t>O contratado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oficial, de que faz jus ao tratamento tributário favorecido previsto na referida Lei Complementar.</w:t>
      </w:r>
    </w:p>
    <w:p w14:paraId="0A2731BD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</w:p>
    <w:p w14:paraId="6B8ABC8A" w14:textId="6E4C19F6" w:rsidR="00111E07" w:rsidRPr="00220D1D" w:rsidRDefault="000F7B34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 ALTERAÇÃO SUBJETIVA</w:t>
      </w:r>
      <w:r w:rsidR="00111E07" w:rsidRPr="00220D1D">
        <w:rPr>
          <w:rFonts w:ascii="Cambria" w:hAnsi="Cambria" w:cs="Times New Roman"/>
          <w:b/>
          <w:bCs/>
          <w:lang w:val="pt-PT"/>
        </w:rPr>
        <w:tab/>
      </w:r>
    </w:p>
    <w:p w14:paraId="1CF1136C" w14:textId="0BD43193" w:rsidR="00111E07" w:rsidRPr="00220D1D" w:rsidRDefault="000F7B34" w:rsidP="000F7B34">
      <w:pPr>
        <w:pStyle w:val="PargrafodaLista"/>
        <w:tabs>
          <w:tab w:val="left" w:pos="284"/>
          <w:tab w:val="left" w:pos="426"/>
          <w:tab w:val="left" w:pos="851"/>
          <w:tab w:val="left" w:pos="1134"/>
        </w:tabs>
        <w:ind w:left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1</w:t>
      </w:r>
      <w:r w:rsidR="0080751D">
        <w:rPr>
          <w:rFonts w:ascii="Cambria" w:hAnsi="Cambria" w:cs="Times New Roman"/>
          <w:b/>
          <w:bCs/>
          <w:lang w:val="pt-PT"/>
        </w:rPr>
        <w:t>1</w:t>
      </w:r>
      <w:r w:rsidRPr="00220D1D">
        <w:rPr>
          <w:rFonts w:ascii="Cambria" w:hAnsi="Cambria" w:cs="Times New Roman"/>
          <w:b/>
          <w:bCs/>
          <w:lang w:val="pt-PT"/>
        </w:rPr>
        <w:t>.1</w:t>
      </w:r>
      <w:r w:rsidRPr="00220D1D">
        <w:rPr>
          <w:rFonts w:ascii="Cambria" w:hAnsi="Cambria" w:cs="Times New Roman"/>
          <w:lang w:val="pt-PT"/>
        </w:rPr>
        <w:t xml:space="preserve"> É admissível a fusão, cisão ou incorporação da contratada com/em outra pessoa jurídica, desde que sejam observados pela nova pessoa jurídica todos os requisitos de habilitação exigidos na licitação </w:t>
      </w:r>
      <w:r w:rsidRPr="00220D1D">
        <w:rPr>
          <w:rFonts w:ascii="Cambria" w:hAnsi="Cambria" w:cs="Times New Roman"/>
          <w:lang w:val="pt-PT"/>
        </w:rPr>
        <w:lastRenderedPageBreak/>
        <w:t>original; sejam mantidas as demais cláusulas e condições do contrato; não haja prejuízo à execução do objeto pactuado e haja a anuência expressa da Administração à continuidade do contrato.</w:t>
      </w:r>
    </w:p>
    <w:p w14:paraId="14D06DE1" w14:textId="77777777" w:rsidR="000F7B34" w:rsidRPr="00220D1D" w:rsidRDefault="000F7B34" w:rsidP="000F7B34">
      <w:pPr>
        <w:pStyle w:val="PargrafodaLista"/>
        <w:tabs>
          <w:tab w:val="left" w:pos="284"/>
          <w:tab w:val="left" w:pos="426"/>
          <w:tab w:val="left" w:pos="851"/>
          <w:tab w:val="left" w:pos="1134"/>
        </w:tabs>
        <w:ind w:left="0"/>
        <w:jc w:val="both"/>
        <w:rPr>
          <w:rFonts w:ascii="Cambria" w:hAnsi="Cambria" w:cs="Times New Roman"/>
          <w:lang w:val="pt-PT"/>
        </w:rPr>
      </w:pPr>
    </w:p>
    <w:p w14:paraId="6782E50F" w14:textId="77777777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DAS SANÇÕES ADMINISTRATIVAS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24A0B0D4" w14:textId="093592E5" w:rsidR="0080751D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12.1</w:t>
      </w:r>
      <w:r>
        <w:rPr>
          <w:rFonts w:ascii="Cambria" w:hAnsi="Cambria"/>
        </w:rPr>
        <w:t xml:space="preserve"> </w:t>
      </w:r>
      <w:r w:rsidRPr="00DC0F4B">
        <w:rPr>
          <w:rFonts w:ascii="Cambria" w:hAnsi="Cambria"/>
        </w:rPr>
        <w:t>As penalidades administrativas aplicáveis à Contratada, por inadimplência, estão previstas no Capítulo I do Título IV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14.133/2021, sem prejuízo das sanções previstas n</w:t>
      </w:r>
      <w:r>
        <w:rPr>
          <w:rFonts w:ascii="Cambria" w:hAnsi="Cambria"/>
        </w:rPr>
        <w:t>o</w:t>
      </w:r>
      <w:r w:rsidRPr="00DC0F4B">
        <w:rPr>
          <w:rFonts w:ascii="Cambria" w:hAnsi="Cambria"/>
        </w:rPr>
        <w:t xml:space="preserve"> Contrato</w:t>
      </w:r>
      <w:r>
        <w:rPr>
          <w:rFonts w:ascii="Cambria" w:hAnsi="Cambria"/>
        </w:rPr>
        <w:t xml:space="preserve"> e neste Termo de Referência</w:t>
      </w:r>
      <w:r w:rsidRPr="00DC0F4B">
        <w:rPr>
          <w:rFonts w:ascii="Cambria" w:hAnsi="Cambria"/>
        </w:rPr>
        <w:t>.</w:t>
      </w:r>
    </w:p>
    <w:p w14:paraId="4290FEC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</w:p>
    <w:p w14:paraId="43AC79A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12.2.</w:t>
      </w:r>
      <w:r w:rsidRPr="00DC0F4B">
        <w:rPr>
          <w:rFonts w:ascii="Cambria" w:hAnsi="Cambria"/>
        </w:rPr>
        <w:t xml:space="preserve"> Conforme art. 155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14.133/2021, o licitante ou o contratado será responsabilizado administrativamente pelas seguintes infrações: </w:t>
      </w:r>
    </w:p>
    <w:p w14:paraId="4AC3BDD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dar causa à inexecução parcial do contrato;</w:t>
      </w:r>
    </w:p>
    <w:p w14:paraId="525656C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 dar causa à inexecução parcial do contrato que cause grave dano à Administração, ao funcionamento dos serviços públicos ou ao interesse coletivo;</w:t>
      </w:r>
    </w:p>
    <w:p w14:paraId="554B747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c) dar causa à inexecução total do contrato;</w:t>
      </w:r>
    </w:p>
    <w:p w14:paraId="4AC0F71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d) deixar de entregar a documentação exigida para o certame;</w:t>
      </w:r>
    </w:p>
    <w:p w14:paraId="67D3133A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e) não manter a proposta, salvo em decorrência de fato superveniente devidamente justificado;</w:t>
      </w:r>
    </w:p>
    <w:p w14:paraId="27957FE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f) não celebrar o contrato ou não entregar a documentação exigida para a contratação, quando convocado dentro do prazo de validade de sua proposta;</w:t>
      </w:r>
    </w:p>
    <w:p w14:paraId="2D59512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g)  ensejar o retardamento da execução ou da entrega do objeto da licitação sem motivo justificado;</w:t>
      </w:r>
    </w:p>
    <w:p w14:paraId="568A5B5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h) apresentar declaração ou documentação falsa exigida para o certame ou prestar declaração falsa durante a licitação ou a execução do contrato;</w:t>
      </w:r>
    </w:p>
    <w:p w14:paraId="14E0131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i) fraudar a licitação ou praticar ato fraudulento na execução do contrato;</w:t>
      </w:r>
    </w:p>
    <w:p w14:paraId="73485EE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j) comportar-se de modo inidôneo ou cometer fraude de qualquer natureza;</w:t>
      </w:r>
    </w:p>
    <w:p w14:paraId="3A6E6537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k) praticar atos ilícitos com vistas a frustrar os objetivos da licitação;</w:t>
      </w:r>
    </w:p>
    <w:p w14:paraId="382DD4F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 xml:space="preserve">l)  praticar ato lesivo previsto no </w:t>
      </w:r>
      <w:hyperlink r:id="rId8" w:history="1">
        <w:r w:rsidRPr="00DC0F4B">
          <w:rPr>
            <w:rStyle w:val="Hyperlink"/>
            <w:rFonts w:ascii="Cambria" w:hAnsi="Cambria"/>
          </w:rPr>
          <w:t>art. 5º da Lei nº 12.846, de 1º de agosto de 2013. </w:t>
        </w:r>
      </w:hyperlink>
    </w:p>
    <w:p w14:paraId="514F9D0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12.3</w:t>
      </w:r>
      <w:r w:rsidRPr="00DC0F4B">
        <w:rPr>
          <w:rFonts w:ascii="Cambria" w:hAnsi="Cambria"/>
        </w:rPr>
        <w:t>. Serão aplicadas ao responsável pelas infrações administrativas as seguintes sanções:</w:t>
      </w:r>
    </w:p>
    <w:p w14:paraId="7647460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advertência;</w:t>
      </w:r>
    </w:p>
    <w:p w14:paraId="2756F88D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  multa;</w:t>
      </w:r>
    </w:p>
    <w:p w14:paraId="4E8A0A1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c)  impedimento de licitar e contratar;</w:t>
      </w:r>
    </w:p>
    <w:p w14:paraId="20B12E0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d) declaração de inidoneidade para licitar ou contratar.</w:t>
      </w:r>
    </w:p>
    <w:p w14:paraId="483EB18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12.4.</w:t>
      </w:r>
      <w:r w:rsidRPr="00DC0F4B">
        <w:rPr>
          <w:rFonts w:ascii="Cambria" w:hAnsi="Cambria"/>
        </w:rPr>
        <w:t xml:space="preserve"> A sanção prevista na alínea “a” do subitem 12.3 será aplicada exclusivamente pela infração administrativa prevista na alínea “a” do subitem 12.2, quando não se justificar a imposição de penalidade mais grave.</w:t>
      </w:r>
    </w:p>
    <w:p w14:paraId="282E829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12.5</w:t>
      </w:r>
      <w:r w:rsidRPr="00DC0F4B">
        <w:rPr>
          <w:rFonts w:ascii="Cambria" w:hAnsi="Cambria"/>
        </w:rPr>
        <w:t>. A sanção prevista na alínea “b” do subitem 12.3, calculada na forma do item 12.11 deste contrato, não poderá ser inferior a 0,5% (cinco décimos por cento) nem superior a 30% (trinta por cento) do valor do contrato licitado ou celebrado com contratação direta e será aplicada ao responsável por qualquer das infrações administrativas previstas no subitem 12.2.</w:t>
      </w:r>
    </w:p>
    <w:p w14:paraId="1B545A7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12.6</w:t>
      </w:r>
      <w:r w:rsidRPr="00DC0F4B">
        <w:rPr>
          <w:rFonts w:ascii="Cambria" w:hAnsi="Cambria"/>
        </w:rPr>
        <w:t>. A sanção prevista na alínea “c” do subitem 12.3 será aplicada ao responsável pelas infrações administrativas previstas nas alíneas “b”, “c”, “d”, “e”, “f’ e “g” do subitem 12.2, quando não se justificar a imposição de penalidade mais grave, e impedirá o responsável de licitar ou contratar no âmbito da Administração Pública direta e indireta do ente federativo que tiver aplicado a sanção, pelo prazo máximo de 3 (três) anos.</w:t>
      </w:r>
    </w:p>
    <w:p w14:paraId="0E1FFE0C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12.7</w:t>
      </w:r>
      <w:r w:rsidRPr="00DC0F4B">
        <w:rPr>
          <w:rFonts w:ascii="Cambria" w:hAnsi="Cambria"/>
        </w:rPr>
        <w:t xml:space="preserve">. A sanção prevista na </w:t>
      </w:r>
      <w:proofErr w:type="spellStart"/>
      <w:r w:rsidRPr="00DC0F4B">
        <w:rPr>
          <w:rFonts w:ascii="Cambria" w:hAnsi="Cambria"/>
        </w:rPr>
        <w:t>alíne</w:t>
      </w:r>
      <w:proofErr w:type="spellEnd"/>
      <w:r w:rsidRPr="00DC0F4B">
        <w:rPr>
          <w:rFonts w:ascii="Cambria" w:hAnsi="Cambria"/>
        </w:rPr>
        <w:t xml:space="preserve"> “d” do subitem 12.3 será aplicada ao responsável pelas infrações administrativas previstas nas alíneas “h”, “i”, “j”, “k” e “l”, do subitem 12.2, bem como pelas infrações administrativas previstas “b”, “c”, “d”, “e”, “f’ e “g” do referido subitem que justifiquem a imposição de penalidade mais grave que a sanção referida no subitem 12.6 e impedirá o responsável de licitar ou contratar no âmbito da Administração Pública direta e indireta de todos os entes federativos, pelo prazo mínimo de 3 (três) anos e máximo de 6 (seis) anos.</w:t>
      </w:r>
    </w:p>
    <w:p w14:paraId="7C61D24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12.8</w:t>
      </w:r>
      <w:r w:rsidRPr="00DC0F4B">
        <w:rPr>
          <w:rFonts w:ascii="Cambria" w:hAnsi="Cambria"/>
        </w:rPr>
        <w:t>. As sanções previstas nas alíneas “a”, “c” e “d” do subitem 12.3 poderão ser aplicadas cumulativamente com a prevista na alínea “b” do referido subitem.</w:t>
      </w:r>
    </w:p>
    <w:p w14:paraId="4FCC9EF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t>12.9.</w:t>
      </w:r>
      <w:r w:rsidRPr="00DC0F4B">
        <w:rPr>
          <w:rFonts w:ascii="Cambria" w:hAnsi="Cambria"/>
        </w:rPr>
        <w:t xml:space="preserve"> Se a multa aplicada e as indenizações cabíveis forem superiores ao valor de pagamento eventualmente devido pela Administração ao contratado, além da perda desse valor, a diferença será descontada da garantia prestada ou será cobrada judicialmente.</w:t>
      </w:r>
    </w:p>
    <w:p w14:paraId="77FA89BF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80751D">
        <w:rPr>
          <w:rFonts w:ascii="Cambria" w:hAnsi="Cambria"/>
          <w:b/>
          <w:bCs/>
        </w:rPr>
        <w:lastRenderedPageBreak/>
        <w:t>12.10</w:t>
      </w:r>
      <w:r w:rsidRPr="00DC0F4B">
        <w:rPr>
          <w:rFonts w:ascii="Cambria" w:hAnsi="Cambria"/>
        </w:rPr>
        <w:t>. Independentemente das sanções a que se referem os subitens anteriores, a Contratada está sujeita ao pagamento de indenização por perdas e danos, podendo ainda a administração propor que seja responsabilizada:</w:t>
      </w:r>
    </w:p>
    <w:p w14:paraId="61834A70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a) civilmente, nos termos do Código Civil;</w:t>
      </w:r>
    </w:p>
    <w:p w14:paraId="04CB93D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b) perante os órgãos incumbidos de fiscalização das atividades contratadas ou do exercício profissional a elas pertinentes;</w:t>
      </w:r>
    </w:p>
    <w:p w14:paraId="10F2665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</w:rPr>
        <w:t>c</w:t>
      </w:r>
      <w:r w:rsidRPr="00DC0F4B">
        <w:rPr>
          <w:rFonts w:ascii="Cambria" w:hAnsi="Cambria"/>
          <w:b/>
          <w:bCs/>
        </w:rPr>
        <w:t xml:space="preserve">) </w:t>
      </w:r>
      <w:r w:rsidRPr="00DC0F4B">
        <w:rPr>
          <w:rFonts w:ascii="Cambria" w:hAnsi="Cambria"/>
        </w:rPr>
        <w:t>criminalmente, na forma da legislação pertinente.</w:t>
      </w:r>
    </w:p>
    <w:p w14:paraId="3E4CA79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12.11.</w:t>
      </w:r>
      <w:r w:rsidRPr="00DC0F4B">
        <w:rPr>
          <w:rFonts w:ascii="Cambria" w:hAnsi="Cambria"/>
        </w:rPr>
        <w:t xml:space="preserve"> O cálculo da sanção de multa observará os seguintes parâmetros:</w:t>
      </w:r>
    </w:p>
    <w:p w14:paraId="1DC5339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12.11.1.</w:t>
      </w:r>
      <w:r w:rsidRPr="00DC0F4B">
        <w:rPr>
          <w:rFonts w:ascii="Cambria" w:hAnsi="Cambria"/>
        </w:rPr>
        <w:t xml:space="preserve"> A multa de mora a ser aplicada por atraso injustificado na execução do contrato será calculada conforme os seguintes percentuais:</w:t>
      </w:r>
    </w:p>
    <w:p w14:paraId="31597130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de 0,5% (cinco décimos por cento), por dia de atraso, até o limite correspondente a 10 (dez) dias; </w:t>
      </w:r>
    </w:p>
    <w:p w14:paraId="4F581AE6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de 0,7% (sete décimos por cento), por dia de atraso a partir do 11º (décimo primeiro) dia, até o limite correspondente a 20 (vinte) dias; e</w:t>
      </w:r>
    </w:p>
    <w:p w14:paraId="020CC8F1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c) </w:t>
      </w:r>
      <w:r w:rsidRPr="00DC0F4B">
        <w:rPr>
          <w:rFonts w:ascii="Cambria" w:hAnsi="Cambria"/>
        </w:rPr>
        <w:t>de 1,0% (um por cento), por dia de atraso a partir do 21º (vigésimo primeiro) dia, até o limite correspondente a 30 (trinta) dias, findo o qual a Contratante rescindirá o contrato correspondente, aplicando-se à Contratada as demais sanções previstas na Lei nº 14.133/2021.</w:t>
      </w:r>
    </w:p>
    <w:p w14:paraId="3F8581C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12.11.2. </w:t>
      </w:r>
      <w:r w:rsidRPr="00DC0F4B">
        <w:rPr>
          <w:rFonts w:ascii="Cambria" w:hAnsi="Cambria"/>
        </w:rPr>
        <w:t>Será aplicada multa de 1,5% (um e meio por cento) sobre o valor da contratação, quando a Contratada:</w:t>
      </w:r>
    </w:p>
    <w:p w14:paraId="7FD1241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Prestar informações inexatas ou </w:t>
      </w:r>
      <w:proofErr w:type="spellStart"/>
      <w:r w:rsidRPr="00DC0F4B">
        <w:rPr>
          <w:rFonts w:ascii="Cambria" w:hAnsi="Cambria"/>
        </w:rPr>
        <w:t>obstacular</w:t>
      </w:r>
      <w:proofErr w:type="spellEnd"/>
      <w:r w:rsidRPr="00DC0F4B">
        <w:rPr>
          <w:rFonts w:ascii="Cambria" w:hAnsi="Cambria"/>
        </w:rPr>
        <w:t xml:space="preserve"> o acesso à fiscalização da contratante no cumprimento de suas atividades;</w:t>
      </w:r>
    </w:p>
    <w:p w14:paraId="15623A95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Desatender às determinações da fiscalização da contratante; e</w:t>
      </w:r>
    </w:p>
    <w:p w14:paraId="746E30D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c)</w:t>
      </w:r>
      <w:r w:rsidRPr="00DC0F4B">
        <w:rPr>
          <w:rFonts w:ascii="Cambria" w:hAnsi="Cambria"/>
        </w:rPr>
        <w:t xml:space="preserve"> Cometer qualquer infração às normas federais, estaduais e municipais, respondendo ainda pelas multas aplicadas pelos órgãos competentes em razão da infração cometida.</w:t>
      </w:r>
    </w:p>
    <w:p w14:paraId="425438E4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12.11.3. </w:t>
      </w:r>
      <w:r w:rsidRPr="00DC0F4B">
        <w:rPr>
          <w:rFonts w:ascii="Cambria" w:hAnsi="Cambria"/>
        </w:rPr>
        <w:t>Será aplicada multa de 2% (dois por cento) sobre o valor da contratação quando a Contratada:</w:t>
      </w:r>
    </w:p>
    <w:p w14:paraId="341750AE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a)</w:t>
      </w:r>
      <w:r w:rsidRPr="00DC0F4B">
        <w:rPr>
          <w:rFonts w:ascii="Cambria" w:hAnsi="Cambria"/>
        </w:rPr>
        <w:t xml:space="preserve"> Não iniciar, ou recusar-se a executar a correção de qualquer ato que, por imprudência, negligência imperícia dolo ou má fé, venha a causar danos à Contratante ou a terceiros, independentemente da obrigação da Contratada em reparar os danos causados;</w:t>
      </w:r>
    </w:p>
    <w:p w14:paraId="7D7EF27B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b)</w:t>
      </w:r>
      <w:r w:rsidRPr="00DC0F4B">
        <w:rPr>
          <w:rFonts w:ascii="Cambria" w:hAnsi="Cambria"/>
        </w:rPr>
        <w:t xml:space="preserve"> Praticar por ação ou omissão, qualquer ato que, por imprudência, negligência, imperícia, dolo ou má fé, venha a causar danos à Contratante ou a terceiros, independentemente da obrigação da Contratada em reparar os danos causados.</w:t>
      </w:r>
    </w:p>
    <w:p w14:paraId="0A295FA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 xml:space="preserve">12.12. </w:t>
      </w:r>
      <w:r w:rsidRPr="00DC0F4B">
        <w:rPr>
          <w:rFonts w:ascii="Cambria" w:hAnsi="Cambria"/>
        </w:rPr>
        <w:t xml:space="preserve">Nenhum pagamento será feito ao </w:t>
      </w:r>
      <w:r>
        <w:rPr>
          <w:rFonts w:ascii="Cambria" w:hAnsi="Cambria"/>
        </w:rPr>
        <w:t xml:space="preserve">contratado </w:t>
      </w:r>
      <w:r w:rsidRPr="00DC0F4B">
        <w:rPr>
          <w:rFonts w:ascii="Cambria" w:hAnsi="Cambria"/>
        </w:rPr>
        <w:t>que tenha sido multado, antes que tal penalidade seja descontada de seus haveres.</w:t>
      </w:r>
    </w:p>
    <w:p w14:paraId="70468292" w14:textId="77777777" w:rsidR="0080751D" w:rsidRPr="00DC0F4B" w:rsidRDefault="0080751D" w:rsidP="0080751D">
      <w:pPr>
        <w:spacing w:after="0" w:line="240" w:lineRule="auto"/>
        <w:jc w:val="both"/>
        <w:rPr>
          <w:rFonts w:ascii="Cambria" w:hAnsi="Cambria"/>
        </w:rPr>
      </w:pPr>
      <w:r w:rsidRPr="00DC0F4B">
        <w:rPr>
          <w:rFonts w:ascii="Cambria" w:hAnsi="Cambria"/>
          <w:b/>
          <w:bCs/>
        </w:rPr>
        <w:t>12.13</w:t>
      </w:r>
      <w:r w:rsidRPr="00DC0F4B">
        <w:rPr>
          <w:rFonts w:ascii="Cambria" w:hAnsi="Cambria"/>
        </w:rPr>
        <w:t xml:space="preserve">. Na aplicação das sanções serão observados os procedimentos e prazos constantes nos </w:t>
      </w:r>
      <w:proofErr w:type="spellStart"/>
      <w:r w:rsidRPr="00DC0F4B">
        <w:rPr>
          <w:rFonts w:ascii="Cambria" w:hAnsi="Cambria"/>
        </w:rPr>
        <w:t>arts</w:t>
      </w:r>
      <w:proofErr w:type="spellEnd"/>
      <w:r w:rsidRPr="00DC0F4B">
        <w:rPr>
          <w:rFonts w:ascii="Cambria" w:hAnsi="Cambria"/>
        </w:rPr>
        <w:t>. 157 a 160 da Lei n</w:t>
      </w:r>
      <w:r>
        <w:rPr>
          <w:rFonts w:ascii="Cambria" w:hAnsi="Cambria"/>
        </w:rPr>
        <w:t>º</w:t>
      </w:r>
      <w:r w:rsidRPr="00DC0F4B">
        <w:rPr>
          <w:rFonts w:ascii="Cambria" w:hAnsi="Cambria"/>
        </w:rPr>
        <w:t xml:space="preserve"> 14.133/2021.</w:t>
      </w:r>
    </w:p>
    <w:p w14:paraId="719F44DD" w14:textId="5C0C0822" w:rsidR="00111E07" w:rsidRPr="00220D1D" w:rsidRDefault="0080751D" w:rsidP="0080751D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b/>
          <w:lang w:val="pt-PT"/>
        </w:rPr>
      </w:pPr>
      <w:r w:rsidRPr="00DC0F4B">
        <w:rPr>
          <w:rFonts w:ascii="Cambria" w:hAnsi="Cambria"/>
          <w:b/>
          <w:bCs/>
        </w:rPr>
        <w:t xml:space="preserve">12.14. </w:t>
      </w:r>
      <w:r w:rsidRPr="00DC0F4B">
        <w:rPr>
          <w:rFonts w:ascii="Cambria" w:hAnsi="Cambria"/>
        </w:rPr>
        <w:t>As multas administrativas previstas neste instrumento não têm caráter compensatório e o</w:t>
      </w:r>
      <w:r>
        <w:rPr>
          <w:rFonts w:ascii="Cambria" w:hAnsi="Cambria"/>
        </w:rPr>
        <w:t xml:space="preserve"> </w:t>
      </w:r>
      <w:r w:rsidRPr="00DC0F4B">
        <w:rPr>
          <w:rFonts w:ascii="Cambria" w:hAnsi="Cambria"/>
        </w:rPr>
        <w:t>seu pagamento não eximirá a Contratada de responsabilidade por perdas e danos decorrentes das infrações cometidas</w:t>
      </w:r>
      <w:r w:rsidR="00111E07" w:rsidRPr="00220D1D">
        <w:rPr>
          <w:rFonts w:ascii="Cambria" w:hAnsi="Cambria" w:cs="Times New Roman"/>
          <w:lang w:val="pt-PT"/>
        </w:rPr>
        <w:t>.</w:t>
      </w:r>
    </w:p>
    <w:p w14:paraId="49E6FD49" w14:textId="77777777" w:rsidR="00111E07" w:rsidRPr="00220D1D" w:rsidRDefault="00111E07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3D8FC079" w14:textId="387B827B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 xml:space="preserve"> DO VALOR DA CONTRATAÇÃO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143DB3F9" w14:textId="126397AB" w:rsidR="00111E07" w:rsidRPr="0080751D" w:rsidRDefault="003402A0" w:rsidP="000F7B34">
      <w:pPr>
        <w:pStyle w:val="NormalWeb"/>
        <w:jc w:val="both"/>
        <w:rPr>
          <w:rFonts w:ascii="Cambria" w:hAnsi="Cambria"/>
          <w:b/>
          <w:bCs/>
          <w:sz w:val="22"/>
          <w:szCs w:val="22"/>
        </w:rPr>
      </w:pPr>
      <w:r w:rsidRPr="00220D1D">
        <w:rPr>
          <w:rFonts w:ascii="Cambria" w:hAnsi="Cambria"/>
          <w:b/>
          <w:bCs/>
          <w:sz w:val="22"/>
          <w:szCs w:val="22"/>
        </w:rPr>
        <w:t>1</w:t>
      </w:r>
      <w:r w:rsidR="000F7B34" w:rsidRPr="00220D1D">
        <w:rPr>
          <w:rFonts w:ascii="Cambria" w:hAnsi="Cambria"/>
          <w:b/>
          <w:bCs/>
          <w:sz w:val="22"/>
          <w:szCs w:val="22"/>
        </w:rPr>
        <w:t>2</w:t>
      </w:r>
      <w:r w:rsidRPr="00220D1D">
        <w:rPr>
          <w:rFonts w:ascii="Cambria" w:hAnsi="Cambria"/>
          <w:b/>
          <w:bCs/>
          <w:sz w:val="22"/>
          <w:szCs w:val="22"/>
        </w:rPr>
        <w:t>.1</w:t>
      </w:r>
      <w:r w:rsidRPr="00220D1D">
        <w:rPr>
          <w:rFonts w:ascii="Cambria" w:hAnsi="Cambria"/>
          <w:sz w:val="22"/>
          <w:szCs w:val="22"/>
        </w:rPr>
        <w:t xml:space="preserve"> </w:t>
      </w:r>
      <w:r w:rsidR="000F7B34" w:rsidRPr="00220D1D">
        <w:rPr>
          <w:rFonts w:ascii="Cambria" w:hAnsi="Cambria"/>
          <w:sz w:val="22"/>
          <w:szCs w:val="22"/>
        </w:rPr>
        <w:t xml:space="preserve">O valor para a contratação é de </w:t>
      </w:r>
      <w:r w:rsidR="000F7B34" w:rsidRPr="0080751D">
        <w:rPr>
          <w:rFonts w:ascii="Cambria" w:hAnsi="Cambria"/>
          <w:b/>
          <w:bCs/>
          <w:sz w:val="22"/>
          <w:szCs w:val="22"/>
        </w:rPr>
        <w:t>R$</w:t>
      </w:r>
      <w:r w:rsidR="0093572F">
        <w:rPr>
          <w:rFonts w:ascii="Cambria" w:hAnsi="Cambria"/>
          <w:b/>
          <w:bCs/>
          <w:sz w:val="22"/>
          <w:szCs w:val="22"/>
        </w:rPr>
        <w:t xml:space="preserve"> 16.000,00 (dezesseis mil reais)</w:t>
      </w:r>
      <w:r w:rsidR="0080751D" w:rsidRPr="0080751D">
        <w:rPr>
          <w:rFonts w:ascii="Cambria" w:hAnsi="Cambria"/>
          <w:b/>
          <w:bCs/>
          <w:sz w:val="22"/>
          <w:szCs w:val="22"/>
        </w:rPr>
        <w:t>.</w:t>
      </w:r>
    </w:p>
    <w:p w14:paraId="1E2E0F0E" w14:textId="77777777" w:rsidR="00111E07" w:rsidRPr="00220D1D" w:rsidRDefault="00111E07" w:rsidP="00997B07">
      <w:pPr>
        <w:pStyle w:val="PargrafodaLista"/>
        <w:numPr>
          <w:ilvl w:val="0"/>
          <w:numId w:val="19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b/>
          <w:bCs/>
          <w:lang w:val="pt-PT"/>
        </w:rPr>
      </w:pPr>
      <w:r w:rsidRPr="00220D1D">
        <w:rPr>
          <w:rFonts w:ascii="Cambria" w:hAnsi="Cambria" w:cs="Times New Roman"/>
          <w:b/>
          <w:bCs/>
          <w:lang w:val="pt-PT"/>
        </w:rPr>
        <w:t>DAS DISPOSIÇÕES FINAIS</w:t>
      </w:r>
      <w:r w:rsidRPr="00220D1D">
        <w:rPr>
          <w:rFonts w:ascii="Cambria" w:hAnsi="Cambria" w:cs="Times New Roman"/>
          <w:b/>
          <w:bCs/>
          <w:lang w:val="pt-PT"/>
        </w:rPr>
        <w:tab/>
      </w:r>
    </w:p>
    <w:p w14:paraId="743FAA1C" w14:textId="033ACF63" w:rsidR="00111E07" w:rsidRPr="00220D1D" w:rsidRDefault="00111E07" w:rsidP="000F7B34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proponente é responsável pela fidelidade e legitimidade das informações prestadas e dos documentos apresentados em qualquer fase da </w:t>
      </w:r>
      <w:r w:rsidR="0080751D">
        <w:rPr>
          <w:rFonts w:ascii="Cambria" w:hAnsi="Cambria" w:cs="Times New Roman"/>
          <w:lang w:val="pt-PT"/>
        </w:rPr>
        <w:t>contratação</w:t>
      </w:r>
      <w:r w:rsidRPr="00220D1D">
        <w:rPr>
          <w:rFonts w:ascii="Cambria" w:hAnsi="Cambria" w:cs="Times New Roman"/>
          <w:lang w:val="pt-PT"/>
        </w:rPr>
        <w:t xml:space="preserve">. A falsidade de qualquer documento apresentado ou a inverdade das informações nele contidas implicará a imediata </w:t>
      </w:r>
      <w:r w:rsidR="0080751D">
        <w:rPr>
          <w:rFonts w:ascii="Cambria" w:hAnsi="Cambria" w:cs="Times New Roman"/>
          <w:lang w:val="pt-PT"/>
        </w:rPr>
        <w:t>inabilitação</w:t>
      </w:r>
      <w:r w:rsidRPr="00220D1D">
        <w:rPr>
          <w:rFonts w:ascii="Cambria" w:hAnsi="Cambria" w:cs="Times New Roman"/>
          <w:lang w:val="pt-PT"/>
        </w:rPr>
        <w:t xml:space="preserve"> do proponente que o tiver apresentado, o</w:t>
      </w:r>
      <w:r w:rsidR="0080751D">
        <w:rPr>
          <w:rFonts w:ascii="Cambria" w:hAnsi="Cambria" w:cs="Times New Roman"/>
          <w:lang w:val="pt-PT"/>
        </w:rPr>
        <w:t>u</w:t>
      </w:r>
      <w:r w:rsidRPr="00220D1D">
        <w:rPr>
          <w:rFonts w:ascii="Cambria" w:hAnsi="Cambria" w:cs="Times New Roman"/>
          <w:lang w:val="pt-PT"/>
        </w:rPr>
        <w:t>, a rescisão do contrato ou da prestação dos serviços</w:t>
      </w:r>
      <w:r w:rsidR="00597331" w:rsidRPr="00220D1D">
        <w:rPr>
          <w:rFonts w:ascii="Cambria" w:hAnsi="Cambria" w:cs="Times New Roman"/>
          <w:lang w:val="pt-PT"/>
        </w:rPr>
        <w:t xml:space="preserve"> de fornecimento</w:t>
      </w:r>
      <w:r w:rsidRPr="00220D1D">
        <w:rPr>
          <w:rFonts w:ascii="Cambria" w:hAnsi="Cambria" w:cs="Times New Roman"/>
          <w:lang w:val="pt-PT"/>
        </w:rPr>
        <w:t>, sem prejuízo das demais sanções cabíveis;</w:t>
      </w:r>
    </w:p>
    <w:p w14:paraId="1AD49228" w14:textId="01E66214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 desatendimento de exigências formais não essenciais não importará no afastamento do </w:t>
      </w:r>
      <w:r w:rsidR="0080751D">
        <w:rPr>
          <w:rFonts w:ascii="Cambria" w:hAnsi="Cambria" w:cs="Times New Roman"/>
          <w:lang w:val="pt-PT"/>
        </w:rPr>
        <w:t>fornecedor</w:t>
      </w:r>
      <w:r w:rsidRPr="00220D1D">
        <w:rPr>
          <w:rFonts w:ascii="Cambria" w:hAnsi="Cambria" w:cs="Times New Roman"/>
          <w:lang w:val="pt-PT"/>
        </w:rPr>
        <w:t>, desde que seja possível a aferição da sua qualificação e a exata compreensão da sua proposta;</w:t>
      </w:r>
    </w:p>
    <w:p w14:paraId="3B779A92" w14:textId="03225FE5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 xml:space="preserve">Os casos não previstos neste Termo de Referência serão decididos pelo </w:t>
      </w:r>
      <w:r w:rsidR="00597331" w:rsidRPr="00220D1D">
        <w:rPr>
          <w:rFonts w:ascii="Cambria" w:hAnsi="Cambria" w:cs="Times New Roman"/>
          <w:lang w:val="pt-PT"/>
        </w:rPr>
        <w:t>Agente de Contratação</w:t>
      </w:r>
      <w:r w:rsidRPr="00220D1D">
        <w:rPr>
          <w:rFonts w:ascii="Cambria" w:hAnsi="Cambria" w:cs="Times New Roman"/>
          <w:lang w:val="pt-PT"/>
        </w:rPr>
        <w:t>.</w:t>
      </w:r>
    </w:p>
    <w:p w14:paraId="7671B03F" w14:textId="2C280B23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lastRenderedPageBreak/>
        <w:t xml:space="preserve">A participação do proponente nesta </w:t>
      </w:r>
      <w:r w:rsidR="0080751D">
        <w:rPr>
          <w:rFonts w:ascii="Cambria" w:hAnsi="Cambria" w:cs="Times New Roman"/>
          <w:lang w:val="pt-PT"/>
        </w:rPr>
        <w:t>contratação</w:t>
      </w:r>
      <w:r w:rsidRPr="00220D1D">
        <w:rPr>
          <w:rFonts w:ascii="Cambria" w:hAnsi="Cambria" w:cs="Times New Roman"/>
          <w:lang w:val="pt-PT"/>
        </w:rPr>
        <w:t xml:space="preserve"> implica em aceitação de todos os termos do </w:t>
      </w:r>
      <w:r w:rsidR="0080751D">
        <w:rPr>
          <w:rFonts w:ascii="Cambria" w:hAnsi="Cambria" w:cs="Times New Roman"/>
          <w:lang w:val="pt-PT"/>
        </w:rPr>
        <w:t>Termo de Referência.</w:t>
      </w:r>
    </w:p>
    <w:p w14:paraId="02835F98" w14:textId="77777777" w:rsidR="00111E07" w:rsidRPr="00220D1D" w:rsidRDefault="00111E07" w:rsidP="00311588">
      <w:pPr>
        <w:pStyle w:val="PargrafodaLista"/>
        <w:numPr>
          <w:ilvl w:val="0"/>
          <w:numId w:val="13"/>
        </w:numPr>
        <w:tabs>
          <w:tab w:val="left" w:pos="284"/>
          <w:tab w:val="left" w:pos="426"/>
          <w:tab w:val="left" w:pos="709"/>
          <w:tab w:val="left" w:pos="851"/>
        </w:tabs>
        <w:ind w:left="0" w:firstLine="0"/>
        <w:jc w:val="both"/>
        <w:rPr>
          <w:rFonts w:ascii="Cambria" w:hAnsi="Cambria" w:cs="Times New Roman"/>
          <w:lang w:val="pt-PT"/>
        </w:rPr>
      </w:pPr>
      <w:r w:rsidRPr="00220D1D">
        <w:rPr>
          <w:rFonts w:ascii="Cambria" w:hAnsi="Cambria" w:cs="Times New Roman"/>
          <w:lang w:val="pt-PT"/>
        </w:rPr>
        <w:t>O foro designado para julgamento de quaisquer questões judiciais resultantes desta Contratação será o do Município de Itainópolis – Piauí.</w:t>
      </w:r>
    </w:p>
    <w:p w14:paraId="50509804" w14:textId="77777777" w:rsidR="00806E76" w:rsidRPr="00220D1D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0"/>
        <w:jc w:val="both"/>
        <w:rPr>
          <w:rFonts w:ascii="Cambria" w:hAnsi="Cambria" w:cs="Times New Roman"/>
          <w:lang w:val="pt-PT"/>
        </w:rPr>
      </w:pPr>
    </w:p>
    <w:p w14:paraId="68E266B9" w14:textId="27D3B72D" w:rsidR="00AB78F9" w:rsidRPr="00220D1D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  <w:r w:rsidRPr="00220D1D">
        <w:rPr>
          <w:rFonts w:ascii="Cambria" w:hAnsi="Cambria" w:cs="Times New Roman"/>
        </w:rPr>
        <w:t>Vera Mendes – PI, na data de sua assinatura</w:t>
      </w:r>
    </w:p>
    <w:p w14:paraId="27A9E9CB" w14:textId="77777777" w:rsidR="00141393" w:rsidRPr="00220D1D" w:rsidRDefault="00141393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</w:p>
    <w:p w14:paraId="65F0C6AF" w14:textId="77777777" w:rsidR="00806E76" w:rsidRPr="00220D1D" w:rsidRDefault="00806E76" w:rsidP="0031158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1080"/>
        <w:jc w:val="both"/>
        <w:rPr>
          <w:rFonts w:ascii="Cambria" w:hAnsi="Cambria" w:cs="Times New Roman"/>
        </w:rPr>
      </w:pPr>
    </w:p>
    <w:p w14:paraId="51165EB8" w14:textId="2A07787B" w:rsidR="00141393" w:rsidRPr="00220D1D" w:rsidRDefault="0093572F" w:rsidP="0096415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ascii="Cambria" w:hAnsi="Cambria" w:cs="Times New Roman"/>
          <w:b/>
          <w:bCs/>
        </w:rPr>
      </w:pPr>
      <w:r>
        <w:rPr>
          <w:rFonts w:ascii="Cambria" w:hAnsi="Cambria" w:cs="Times New Roman"/>
          <w:b/>
          <w:bCs/>
        </w:rPr>
        <w:t>Flávio José de Carvalho Sousa</w:t>
      </w:r>
    </w:p>
    <w:p w14:paraId="49A36064" w14:textId="2FF82EAF" w:rsidR="00141393" w:rsidRPr="00220D1D" w:rsidRDefault="00DE5559" w:rsidP="00964158">
      <w:pPr>
        <w:pStyle w:val="PargrafodaLista"/>
        <w:tabs>
          <w:tab w:val="left" w:pos="284"/>
          <w:tab w:val="left" w:pos="426"/>
          <w:tab w:val="left" w:pos="709"/>
          <w:tab w:val="left" w:pos="851"/>
        </w:tabs>
        <w:ind w:left="426" w:hanging="1419"/>
        <w:jc w:val="center"/>
        <w:rPr>
          <w:rFonts w:ascii="Cambria" w:hAnsi="Cambria" w:cs="Times New Roman"/>
          <w:b/>
          <w:bCs/>
        </w:rPr>
      </w:pPr>
      <w:r w:rsidRPr="00220D1D">
        <w:rPr>
          <w:rFonts w:ascii="Cambria" w:hAnsi="Cambria" w:cs="Times New Roman"/>
          <w:b/>
          <w:bCs/>
        </w:rPr>
        <w:t>Secretário</w:t>
      </w:r>
      <w:r w:rsidR="00141393" w:rsidRPr="00220D1D">
        <w:rPr>
          <w:rFonts w:ascii="Cambria" w:hAnsi="Cambria" w:cs="Times New Roman"/>
          <w:b/>
          <w:bCs/>
        </w:rPr>
        <w:t xml:space="preserve"> Municipal de</w:t>
      </w:r>
      <w:r w:rsidR="00597331" w:rsidRPr="00220D1D">
        <w:rPr>
          <w:rFonts w:ascii="Cambria" w:hAnsi="Cambria" w:cs="Times New Roman"/>
          <w:b/>
          <w:bCs/>
        </w:rPr>
        <w:t xml:space="preserve"> </w:t>
      </w:r>
      <w:r w:rsidR="0093572F">
        <w:rPr>
          <w:rFonts w:ascii="Cambria" w:hAnsi="Cambria" w:cs="Times New Roman"/>
          <w:b/>
          <w:bCs/>
        </w:rPr>
        <w:t>Administração e Planejamento</w:t>
      </w:r>
    </w:p>
    <w:sectPr w:rsidR="00141393" w:rsidRPr="00220D1D" w:rsidSect="00D72BB1">
      <w:headerReference w:type="even" r:id="rId9"/>
      <w:head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22BD2" w14:textId="77777777" w:rsidR="00D942CB" w:rsidRDefault="00D942CB" w:rsidP="004739BD">
      <w:pPr>
        <w:spacing w:after="0" w:line="240" w:lineRule="auto"/>
      </w:pPr>
      <w:r>
        <w:separator/>
      </w:r>
    </w:p>
  </w:endnote>
  <w:endnote w:type="continuationSeparator" w:id="0">
    <w:p w14:paraId="1E41ED1D" w14:textId="77777777" w:rsidR="00D942CB" w:rsidRDefault="00D942CB" w:rsidP="0047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967E2" w14:textId="77777777" w:rsidR="00D942CB" w:rsidRDefault="00D942CB" w:rsidP="004739BD">
      <w:pPr>
        <w:spacing w:after="0" w:line="240" w:lineRule="auto"/>
      </w:pPr>
      <w:r>
        <w:separator/>
      </w:r>
    </w:p>
  </w:footnote>
  <w:footnote w:type="continuationSeparator" w:id="0">
    <w:p w14:paraId="3E544D5D" w14:textId="77777777" w:rsidR="00D942CB" w:rsidRDefault="00D942CB" w:rsidP="0047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0780A" w14:textId="1C503CA2" w:rsidR="004739BD" w:rsidRDefault="00000000">
    <w:pPr>
      <w:pStyle w:val="Cabealho"/>
    </w:pPr>
    <w:r>
      <w:rPr>
        <w:noProof/>
      </w:rPr>
      <w:pict w14:anchorId="4F4138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4" o:spid="_x0000_s1026" type="#_x0000_t75" style="position:absolute;margin-left:0;margin-top:0;width:424.75pt;height:596.4pt;z-index:-251659776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7913E" w14:textId="2B0F98A9" w:rsidR="004739BD" w:rsidRDefault="00000000">
    <w:pPr>
      <w:pStyle w:val="Cabealho"/>
    </w:pPr>
    <w:r>
      <w:rPr>
        <w:noProof/>
      </w:rPr>
      <w:pict w14:anchorId="70FA48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5" o:spid="_x0000_s1027" type="#_x0000_t75" style="position:absolute;margin-left:0;margin-top:0;width:605.3pt;height:849.95pt;z-index:-251658752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C520" w14:textId="55C4C6AE" w:rsidR="004739BD" w:rsidRDefault="00000000">
    <w:pPr>
      <w:pStyle w:val="Cabealho"/>
    </w:pPr>
    <w:r>
      <w:rPr>
        <w:noProof/>
      </w:rPr>
      <w:pict w14:anchorId="3F648A2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861203" o:spid="_x0000_s1025" type="#_x0000_t75" style="position:absolute;margin-left:0;margin-top:0;width:424.75pt;height:596.4pt;z-index:-251657728;mso-position-horizontal:center;mso-position-horizontal-relative:margin;mso-position-vertical:center;mso-position-vertical-relative:margin" o:allowincell="f">
          <v:imagedata r:id="rId1" o:title="Timbrado Prefeitura Municipa de Vera Mendes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65947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D44DC3"/>
    <w:multiLevelType w:val="hybridMultilevel"/>
    <w:tmpl w:val="CFAA38EA"/>
    <w:lvl w:ilvl="0" w:tplc="B83435D0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B60ED6C2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886C0C08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DAF0AC8A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D5EDAC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FC9C9F52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8A4CF098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B966F36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06F07F9C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2" w15:restartNumberingAfterBreak="0">
    <w:nsid w:val="160D29EA"/>
    <w:multiLevelType w:val="multilevel"/>
    <w:tmpl w:val="591864BC"/>
    <w:lvl w:ilvl="0">
      <w:start w:val="6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  <w:b/>
      </w:rPr>
    </w:lvl>
  </w:abstractNum>
  <w:abstractNum w:abstractNumId="3" w15:restartNumberingAfterBreak="0">
    <w:nsid w:val="1D4D3BE3"/>
    <w:multiLevelType w:val="hybridMultilevel"/>
    <w:tmpl w:val="C582BFC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E500C"/>
    <w:multiLevelType w:val="hybridMultilevel"/>
    <w:tmpl w:val="5D5CF38C"/>
    <w:lvl w:ilvl="0" w:tplc="EDE2A27C">
      <w:start w:val="1"/>
      <w:numFmt w:val="lowerLetter"/>
      <w:lvlText w:val="%1)"/>
      <w:lvlJc w:val="left"/>
      <w:pPr>
        <w:ind w:left="523" w:hanging="24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C2C23D0">
      <w:numFmt w:val="bullet"/>
      <w:lvlText w:val="•"/>
      <w:lvlJc w:val="left"/>
      <w:pPr>
        <w:ind w:left="1488" w:hanging="241"/>
      </w:pPr>
      <w:rPr>
        <w:rFonts w:hint="default"/>
        <w:lang w:val="pt-PT" w:eastAsia="en-US" w:bidi="ar-SA"/>
      </w:rPr>
    </w:lvl>
    <w:lvl w:ilvl="2" w:tplc="5C98AFCC">
      <w:numFmt w:val="bullet"/>
      <w:lvlText w:val="•"/>
      <w:lvlJc w:val="left"/>
      <w:pPr>
        <w:ind w:left="2457" w:hanging="241"/>
      </w:pPr>
      <w:rPr>
        <w:rFonts w:hint="default"/>
        <w:lang w:val="pt-PT" w:eastAsia="en-US" w:bidi="ar-SA"/>
      </w:rPr>
    </w:lvl>
    <w:lvl w:ilvl="3" w:tplc="A7C81804">
      <w:numFmt w:val="bullet"/>
      <w:lvlText w:val="•"/>
      <w:lvlJc w:val="left"/>
      <w:pPr>
        <w:ind w:left="3425" w:hanging="241"/>
      </w:pPr>
      <w:rPr>
        <w:rFonts w:hint="default"/>
        <w:lang w:val="pt-PT" w:eastAsia="en-US" w:bidi="ar-SA"/>
      </w:rPr>
    </w:lvl>
    <w:lvl w:ilvl="4" w:tplc="D2E65E2A">
      <w:numFmt w:val="bullet"/>
      <w:lvlText w:val="•"/>
      <w:lvlJc w:val="left"/>
      <w:pPr>
        <w:ind w:left="4394" w:hanging="241"/>
      </w:pPr>
      <w:rPr>
        <w:rFonts w:hint="default"/>
        <w:lang w:val="pt-PT" w:eastAsia="en-US" w:bidi="ar-SA"/>
      </w:rPr>
    </w:lvl>
    <w:lvl w:ilvl="5" w:tplc="E558E84C">
      <w:numFmt w:val="bullet"/>
      <w:lvlText w:val="•"/>
      <w:lvlJc w:val="left"/>
      <w:pPr>
        <w:ind w:left="5363" w:hanging="241"/>
      </w:pPr>
      <w:rPr>
        <w:rFonts w:hint="default"/>
        <w:lang w:val="pt-PT" w:eastAsia="en-US" w:bidi="ar-SA"/>
      </w:rPr>
    </w:lvl>
    <w:lvl w:ilvl="6" w:tplc="53EACDA6">
      <w:numFmt w:val="bullet"/>
      <w:lvlText w:val="•"/>
      <w:lvlJc w:val="left"/>
      <w:pPr>
        <w:ind w:left="6331" w:hanging="241"/>
      </w:pPr>
      <w:rPr>
        <w:rFonts w:hint="default"/>
        <w:lang w:val="pt-PT" w:eastAsia="en-US" w:bidi="ar-SA"/>
      </w:rPr>
    </w:lvl>
    <w:lvl w:ilvl="7" w:tplc="F8125214">
      <w:numFmt w:val="bullet"/>
      <w:lvlText w:val="•"/>
      <w:lvlJc w:val="left"/>
      <w:pPr>
        <w:ind w:left="7300" w:hanging="241"/>
      </w:pPr>
      <w:rPr>
        <w:rFonts w:hint="default"/>
        <w:lang w:val="pt-PT" w:eastAsia="en-US" w:bidi="ar-SA"/>
      </w:rPr>
    </w:lvl>
    <w:lvl w:ilvl="8" w:tplc="5F00DA98">
      <w:numFmt w:val="bullet"/>
      <w:lvlText w:val="•"/>
      <w:lvlJc w:val="left"/>
      <w:pPr>
        <w:ind w:left="8269" w:hanging="241"/>
      </w:pPr>
      <w:rPr>
        <w:rFonts w:hint="default"/>
        <w:lang w:val="pt-PT" w:eastAsia="en-US" w:bidi="ar-SA"/>
      </w:rPr>
    </w:lvl>
  </w:abstractNum>
  <w:abstractNum w:abstractNumId="5" w15:restartNumberingAfterBreak="0">
    <w:nsid w:val="2019264C"/>
    <w:multiLevelType w:val="multilevel"/>
    <w:tmpl w:val="CD527C74"/>
    <w:lvl w:ilvl="0">
      <w:start w:val="1"/>
      <w:numFmt w:val="decimal"/>
      <w:lvlText w:val="%1."/>
      <w:lvlJc w:val="left"/>
      <w:pPr>
        <w:ind w:left="710" w:hanging="457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3" w:hanging="440"/>
      </w:pPr>
      <w:rPr>
        <w:rFonts w:hint="default"/>
        <w:spacing w:val="-1"/>
        <w:w w:val="100"/>
        <w:lang w:val="pt-PT" w:eastAsia="en-US" w:bidi="ar-SA"/>
      </w:rPr>
    </w:lvl>
    <w:lvl w:ilvl="2">
      <w:numFmt w:val="bullet"/>
      <w:lvlText w:val="•"/>
      <w:lvlJc w:val="left"/>
      <w:pPr>
        <w:ind w:left="1774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28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6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0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4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98" w:hanging="440"/>
      </w:pPr>
      <w:rPr>
        <w:rFonts w:hint="default"/>
        <w:lang w:val="pt-PT" w:eastAsia="en-US" w:bidi="ar-SA"/>
      </w:rPr>
    </w:lvl>
  </w:abstractNum>
  <w:abstractNum w:abstractNumId="6" w15:restartNumberingAfterBreak="0">
    <w:nsid w:val="25915C99"/>
    <w:multiLevelType w:val="hybridMultilevel"/>
    <w:tmpl w:val="C040E9CE"/>
    <w:lvl w:ilvl="0" w:tplc="2282376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BD67DB"/>
    <w:multiLevelType w:val="hybridMultilevel"/>
    <w:tmpl w:val="A4ACD9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F72F61"/>
    <w:multiLevelType w:val="multilevel"/>
    <w:tmpl w:val="EF0C347E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FA717DB"/>
    <w:multiLevelType w:val="hybridMultilevel"/>
    <w:tmpl w:val="E2661CC4"/>
    <w:lvl w:ilvl="0" w:tplc="F94ED704">
      <w:start w:val="1"/>
      <w:numFmt w:val="upperRoman"/>
      <w:lvlText w:val="%1"/>
      <w:lvlJc w:val="left"/>
      <w:pPr>
        <w:ind w:left="2671" w:hanging="12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5D65198">
      <w:numFmt w:val="bullet"/>
      <w:lvlText w:val="•"/>
      <w:lvlJc w:val="left"/>
      <w:pPr>
        <w:ind w:left="3432" w:hanging="120"/>
      </w:pPr>
      <w:rPr>
        <w:rFonts w:hint="default"/>
        <w:lang w:val="pt-PT" w:eastAsia="en-US" w:bidi="ar-SA"/>
      </w:rPr>
    </w:lvl>
    <w:lvl w:ilvl="2" w:tplc="838AB512">
      <w:numFmt w:val="bullet"/>
      <w:lvlText w:val="•"/>
      <w:lvlJc w:val="left"/>
      <w:pPr>
        <w:ind w:left="4185" w:hanging="120"/>
      </w:pPr>
      <w:rPr>
        <w:rFonts w:hint="default"/>
        <w:lang w:val="pt-PT" w:eastAsia="en-US" w:bidi="ar-SA"/>
      </w:rPr>
    </w:lvl>
    <w:lvl w:ilvl="3" w:tplc="F08265AE">
      <w:numFmt w:val="bullet"/>
      <w:lvlText w:val="•"/>
      <w:lvlJc w:val="left"/>
      <w:pPr>
        <w:ind w:left="4937" w:hanging="120"/>
      </w:pPr>
      <w:rPr>
        <w:rFonts w:hint="default"/>
        <w:lang w:val="pt-PT" w:eastAsia="en-US" w:bidi="ar-SA"/>
      </w:rPr>
    </w:lvl>
    <w:lvl w:ilvl="4" w:tplc="4790D1EA">
      <w:numFmt w:val="bullet"/>
      <w:lvlText w:val="•"/>
      <w:lvlJc w:val="left"/>
      <w:pPr>
        <w:ind w:left="5690" w:hanging="120"/>
      </w:pPr>
      <w:rPr>
        <w:rFonts w:hint="default"/>
        <w:lang w:val="pt-PT" w:eastAsia="en-US" w:bidi="ar-SA"/>
      </w:rPr>
    </w:lvl>
    <w:lvl w:ilvl="5" w:tplc="8946AF52">
      <w:numFmt w:val="bullet"/>
      <w:lvlText w:val="•"/>
      <w:lvlJc w:val="left"/>
      <w:pPr>
        <w:ind w:left="6443" w:hanging="120"/>
      </w:pPr>
      <w:rPr>
        <w:rFonts w:hint="default"/>
        <w:lang w:val="pt-PT" w:eastAsia="en-US" w:bidi="ar-SA"/>
      </w:rPr>
    </w:lvl>
    <w:lvl w:ilvl="6" w:tplc="8A348E4A">
      <w:numFmt w:val="bullet"/>
      <w:lvlText w:val="•"/>
      <w:lvlJc w:val="left"/>
      <w:pPr>
        <w:ind w:left="7195" w:hanging="120"/>
      </w:pPr>
      <w:rPr>
        <w:rFonts w:hint="default"/>
        <w:lang w:val="pt-PT" w:eastAsia="en-US" w:bidi="ar-SA"/>
      </w:rPr>
    </w:lvl>
    <w:lvl w:ilvl="7" w:tplc="2040BD20">
      <w:numFmt w:val="bullet"/>
      <w:lvlText w:val="•"/>
      <w:lvlJc w:val="left"/>
      <w:pPr>
        <w:ind w:left="7948" w:hanging="120"/>
      </w:pPr>
      <w:rPr>
        <w:rFonts w:hint="default"/>
        <w:lang w:val="pt-PT" w:eastAsia="en-US" w:bidi="ar-SA"/>
      </w:rPr>
    </w:lvl>
    <w:lvl w:ilvl="8" w:tplc="0F743806">
      <w:numFmt w:val="bullet"/>
      <w:lvlText w:val="•"/>
      <w:lvlJc w:val="left"/>
      <w:pPr>
        <w:ind w:left="8701" w:hanging="120"/>
      </w:pPr>
      <w:rPr>
        <w:rFonts w:hint="default"/>
        <w:lang w:val="pt-PT" w:eastAsia="en-US" w:bidi="ar-SA"/>
      </w:rPr>
    </w:lvl>
  </w:abstractNum>
  <w:abstractNum w:abstractNumId="10" w15:restartNumberingAfterBreak="0">
    <w:nsid w:val="402345D5"/>
    <w:multiLevelType w:val="multilevel"/>
    <w:tmpl w:val="6C28D1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  <w:sz w:val="22"/>
      </w:rPr>
    </w:lvl>
  </w:abstractNum>
  <w:abstractNum w:abstractNumId="11" w15:restartNumberingAfterBreak="0">
    <w:nsid w:val="4129045D"/>
    <w:multiLevelType w:val="multilevel"/>
    <w:tmpl w:val="475E53B6"/>
    <w:lvl w:ilvl="0">
      <w:start w:val="8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2" w15:restartNumberingAfterBreak="0">
    <w:nsid w:val="4D284E2F"/>
    <w:multiLevelType w:val="multilevel"/>
    <w:tmpl w:val="9E7C9D92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Theme="minorHAnsi" w:hAnsiTheme="minorHAnsi" w:hint="default"/>
        <w:b/>
        <w:bCs/>
      </w:rPr>
    </w:lvl>
    <w:lvl w:ilvl="3">
      <w:start w:val="1"/>
      <w:numFmt w:val="lowerLetter"/>
      <w:lvlText w:val="%4)"/>
      <w:lvlJc w:val="left"/>
      <w:pPr>
        <w:ind w:left="1080" w:hanging="36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Theme="minorHAnsi" w:hAnsi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Theme="minorHAnsi" w:hAnsi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Theme="minorHAnsi" w:hAnsi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Theme="minorHAnsi" w:hAnsi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Theme="minorHAnsi" w:hAnsiTheme="minorHAnsi" w:hint="default"/>
      </w:rPr>
    </w:lvl>
  </w:abstractNum>
  <w:abstractNum w:abstractNumId="13" w15:restartNumberingAfterBreak="0">
    <w:nsid w:val="6131558D"/>
    <w:multiLevelType w:val="multilevel"/>
    <w:tmpl w:val="4008F2E6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abstractNum w:abstractNumId="14" w15:restartNumberingAfterBreak="0">
    <w:nsid w:val="65E95839"/>
    <w:multiLevelType w:val="multilevel"/>
    <w:tmpl w:val="519EA4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6DA7955"/>
    <w:multiLevelType w:val="hybridMultilevel"/>
    <w:tmpl w:val="1F00B408"/>
    <w:lvl w:ilvl="0" w:tplc="2CE6E4F4">
      <w:start w:val="1"/>
      <w:numFmt w:val="lowerLetter"/>
      <w:lvlText w:val="%1)"/>
      <w:lvlJc w:val="left"/>
      <w:pPr>
        <w:ind w:left="283" w:hanging="28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0AE5EC2">
      <w:start w:val="1"/>
      <w:numFmt w:val="decimal"/>
      <w:lvlText w:val="%2."/>
      <w:lvlJc w:val="left"/>
      <w:pPr>
        <w:ind w:left="844" w:hanging="276"/>
        <w:jc w:val="right"/>
      </w:pPr>
      <w:rPr>
        <w:rFonts w:hint="default"/>
        <w:spacing w:val="-1"/>
        <w:w w:val="100"/>
        <w:lang w:val="pt-PT" w:eastAsia="en-US" w:bidi="ar-SA"/>
      </w:rPr>
    </w:lvl>
    <w:lvl w:ilvl="2" w:tplc="D2546310">
      <w:numFmt w:val="bullet"/>
      <w:lvlText w:val=""/>
      <w:lvlJc w:val="left"/>
      <w:pPr>
        <w:ind w:left="1274" w:hanging="42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E062CC68">
      <w:numFmt w:val="bullet"/>
      <w:lvlText w:val="•"/>
      <w:lvlJc w:val="left"/>
      <w:pPr>
        <w:ind w:left="2342" w:hanging="423"/>
      </w:pPr>
      <w:rPr>
        <w:rFonts w:hint="default"/>
        <w:lang w:val="pt-PT" w:eastAsia="en-US" w:bidi="ar-SA"/>
      </w:rPr>
    </w:lvl>
    <w:lvl w:ilvl="4" w:tplc="33AE0D70">
      <w:numFmt w:val="bullet"/>
      <w:lvlText w:val="•"/>
      <w:lvlJc w:val="left"/>
      <w:pPr>
        <w:ind w:left="3405" w:hanging="423"/>
      </w:pPr>
      <w:rPr>
        <w:rFonts w:hint="default"/>
        <w:lang w:val="pt-PT" w:eastAsia="en-US" w:bidi="ar-SA"/>
      </w:rPr>
    </w:lvl>
    <w:lvl w:ilvl="5" w:tplc="E836DF74">
      <w:numFmt w:val="bullet"/>
      <w:lvlText w:val="•"/>
      <w:lvlJc w:val="left"/>
      <w:pPr>
        <w:ind w:left="4468" w:hanging="423"/>
      </w:pPr>
      <w:rPr>
        <w:rFonts w:hint="default"/>
        <w:lang w:val="pt-PT" w:eastAsia="en-US" w:bidi="ar-SA"/>
      </w:rPr>
    </w:lvl>
    <w:lvl w:ilvl="6" w:tplc="E6D056C4">
      <w:numFmt w:val="bullet"/>
      <w:lvlText w:val="•"/>
      <w:lvlJc w:val="left"/>
      <w:pPr>
        <w:ind w:left="5530" w:hanging="423"/>
      </w:pPr>
      <w:rPr>
        <w:rFonts w:hint="default"/>
        <w:lang w:val="pt-PT" w:eastAsia="en-US" w:bidi="ar-SA"/>
      </w:rPr>
    </w:lvl>
    <w:lvl w:ilvl="7" w:tplc="32844F44">
      <w:numFmt w:val="bullet"/>
      <w:lvlText w:val="•"/>
      <w:lvlJc w:val="left"/>
      <w:pPr>
        <w:ind w:left="6593" w:hanging="423"/>
      </w:pPr>
      <w:rPr>
        <w:rFonts w:hint="default"/>
        <w:lang w:val="pt-PT" w:eastAsia="en-US" w:bidi="ar-SA"/>
      </w:rPr>
    </w:lvl>
    <w:lvl w:ilvl="8" w:tplc="4224E67C">
      <w:numFmt w:val="bullet"/>
      <w:lvlText w:val="•"/>
      <w:lvlJc w:val="left"/>
      <w:pPr>
        <w:ind w:left="7656" w:hanging="423"/>
      </w:pPr>
      <w:rPr>
        <w:rFonts w:hint="default"/>
        <w:lang w:val="pt-PT" w:eastAsia="en-US" w:bidi="ar-SA"/>
      </w:rPr>
    </w:lvl>
  </w:abstractNum>
  <w:abstractNum w:abstractNumId="16" w15:restartNumberingAfterBreak="0">
    <w:nsid w:val="68541CB0"/>
    <w:multiLevelType w:val="multilevel"/>
    <w:tmpl w:val="8A043D9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2"/>
      <w:numFmt w:val="decimal"/>
      <w:lvlText w:val="%1.%2"/>
      <w:lvlJc w:val="left"/>
      <w:pPr>
        <w:ind w:left="-20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-2736" w:hanging="1800"/>
      </w:pPr>
      <w:rPr>
        <w:rFonts w:hint="default"/>
        <w:b w:val="0"/>
      </w:rPr>
    </w:lvl>
  </w:abstractNum>
  <w:abstractNum w:abstractNumId="17" w15:restartNumberingAfterBreak="0">
    <w:nsid w:val="72241DC3"/>
    <w:multiLevelType w:val="multilevel"/>
    <w:tmpl w:val="E3D27EE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BCF7647"/>
    <w:multiLevelType w:val="multilevel"/>
    <w:tmpl w:val="8BAA5CE0"/>
    <w:lvl w:ilvl="0">
      <w:start w:val="5"/>
      <w:numFmt w:val="decimal"/>
      <w:lvlText w:val="%1."/>
      <w:lvlJc w:val="left"/>
      <w:pPr>
        <w:ind w:left="514" w:hanging="261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shd w:val="clear" w:color="auto" w:fill="C5D9F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1" w:hanging="708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9" w:hanging="708"/>
      </w:pPr>
      <w:rPr>
        <w:rFonts w:ascii="Cambria" w:eastAsia="Cambria" w:hAnsi="Cambria" w:cs="Cambria" w:hint="default"/>
        <w:b/>
        <w:bCs/>
        <w:i w:val="0"/>
        <w:iCs w:val="0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566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84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377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914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452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9" w:hanging="708"/>
      </w:pPr>
      <w:rPr>
        <w:rFonts w:hint="default"/>
        <w:lang w:val="pt-PT" w:eastAsia="en-US" w:bidi="ar-SA"/>
      </w:rPr>
    </w:lvl>
  </w:abstractNum>
  <w:num w:numId="1" w16cid:durableId="1749233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392181">
    <w:abstractNumId w:val="8"/>
  </w:num>
  <w:num w:numId="3" w16cid:durableId="1649287802">
    <w:abstractNumId w:val="3"/>
  </w:num>
  <w:num w:numId="4" w16cid:durableId="1016157128">
    <w:abstractNumId w:val="5"/>
  </w:num>
  <w:num w:numId="5" w16cid:durableId="1281454271">
    <w:abstractNumId w:val="18"/>
  </w:num>
  <w:num w:numId="6" w16cid:durableId="437793937">
    <w:abstractNumId w:val="10"/>
  </w:num>
  <w:num w:numId="7" w16cid:durableId="1231378621">
    <w:abstractNumId w:val="6"/>
  </w:num>
  <w:num w:numId="8" w16cid:durableId="371419792">
    <w:abstractNumId w:val="12"/>
  </w:num>
  <w:num w:numId="9" w16cid:durableId="174736947">
    <w:abstractNumId w:val="0"/>
  </w:num>
  <w:num w:numId="10" w16cid:durableId="153878938">
    <w:abstractNumId w:val="2"/>
  </w:num>
  <w:num w:numId="11" w16cid:durableId="172233917">
    <w:abstractNumId w:val="11"/>
  </w:num>
  <w:num w:numId="12" w16cid:durableId="1668481834">
    <w:abstractNumId w:val="13"/>
  </w:num>
  <w:num w:numId="13" w16cid:durableId="1490975865">
    <w:abstractNumId w:val="15"/>
  </w:num>
  <w:num w:numId="14" w16cid:durableId="1875920602">
    <w:abstractNumId w:val="9"/>
  </w:num>
  <w:num w:numId="15" w16cid:durableId="599920390">
    <w:abstractNumId w:val="1"/>
  </w:num>
  <w:num w:numId="16" w16cid:durableId="472331236">
    <w:abstractNumId w:val="4"/>
  </w:num>
  <w:num w:numId="17" w16cid:durableId="2039236455">
    <w:abstractNumId w:val="14"/>
  </w:num>
  <w:num w:numId="18" w16cid:durableId="900021222">
    <w:abstractNumId w:val="16"/>
  </w:num>
  <w:num w:numId="19" w16cid:durableId="5231783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9BD"/>
    <w:rsid w:val="00052615"/>
    <w:rsid w:val="000614A7"/>
    <w:rsid w:val="00061908"/>
    <w:rsid w:val="000F7B34"/>
    <w:rsid w:val="00111E07"/>
    <w:rsid w:val="001232E9"/>
    <w:rsid w:val="00141393"/>
    <w:rsid w:val="0016748C"/>
    <w:rsid w:val="001A413B"/>
    <w:rsid w:val="001D5CC1"/>
    <w:rsid w:val="001E79B9"/>
    <w:rsid w:val="00210CF2"/>
    <w:rsid w:val="00220D1D"/>
    <w:rsid w:val="00221F17"/>
    <w:rsid w:val="002512DC"/>
    <w:rsid w:val="00280A94"/>
    <w:rsid w:val="00290AD4"/>
    <w:rsid w:val="00290B63"/>
    <w:rsid w:val="002B69BC"/>
    <w:rsid w:val="002C3618"/>
    <w:rsid w:val="002D3578"/>
    <w:rsid w:val="00303412"/>
    <w:rsid w:val="00311588"/>
    <w:rsid w:val="003148AE"/>
    <w:rsid w:val="003402A0"/>
    <w:rsid w:val="00385C68"/>
    <w:rsid w:val="00386FBD"/>
    <w:rsid w:val="003B4D2D"/>
    <w:rsid w:val="003E7282"/>
    <w:rsid w:val="004739BD"/>
    <w:rsid w:val="00493A2D"/>
    <w:rsid w:val="00494642"/>
    <w:rsid w:val="004A7D01"/>
    <w:rsid w:val="004B48DB"/>
    <w:rsid w:val="004C11B9"/>
    <w:rsid w:val="004C68C1"/>
    <w:rsid w:val="004C693F"/>
    <w:rsid w:val="00597331"/>
    <w:rsid w:val="005F7632"/>
    <w:rsid w:val="00610F03"/>
    <w:rsid w:val="00613EB3"/>
    <w:rsid w:val="00624B23"/>
    <w:rsid w:val="0064421D"/>
    <w:rsid w:val="006653C8"/>
    <w:rsid w:val="00671B0E"/>
    <w:rsid w:val="006A752F"/>
    <w:rsid w:val="006D4630"/>
    <w:rsid w:val="006F4690"/>
    <w:rsid w:val="00746C85"/>
    <w:rsid w:val="00760CA2"/>
    <w:rsid w:val="00762087"/>
    <w:rsid w:val="007A4A90"/>
    <w:rsid w:val="007C1BFD"/>
    <w:rsid w:val="00806E76"/>
    <w:rsid w:val="0080751D"/>
    <w:rsid w:val="00807EA5"/>
    <w:rsid w:val="008408FE"/>
    <w:rsid w:val="008609AE"/>
    <w:rsid w:val="00886FC7"/>
    <w:rsid w:val="00897F4B"/>
    <w:rsid w:val="0093572F"/>
    <w:rsid w:val="00944610"/>
    <w:rsid w:val="00950DCB"/>
    <w:rsid w:val="00964158"/>
    <w:rsid w:val="00982D0B"/>
    <w:rsid w:val="00997B07"/>
    <w:rsid w:val="009D6AA4"/>
    <w:rsid w:val="00A053CE"/>
    <w:rsid w:val="00A356BD"/>
    <w:rsid w:val="00A647A2"/>
    <w:rsid w:val="00A66D07"/>
    <w:rsid w:val="00AB78F9"/>
    <w:rsid w:val="00AC23CD"/>
    <w:rsid w:val="00B11CBF"/>
    <w:rsid w:val="00BB4B5E"/>
    <w:rsid w:val="00BD14BC"/>
    <w:rsid w:val="00C22EB5"/>
    <w:rsid w:val="00C7282B"/>
    <w:rsid w:val="00C763D0"/>
    <w:rsid w:val="00C87898"/>
    <w:rsid w:val="00CA42E1"/>
    <w:rsid w:val="00CD4FD4"/>
    <w:rsid w:val="00D126ED"/>
    <w:rsid w:val="00D72BB1"/>
    <w:rsid w:val="00D75712"/>
    <w:rsid w:val="00D942CB"/>
    <w:rsid w:val="00DE5559"/>
    <w:rsid w:val="00E05BAE"/>
    <w:rsid w:val="00E22F9D"/>
    <w:rsid w:val="00E37BC7"/>
    <w:rsid w:val="00E47BFF"/>
    <w:rsid w:val="00E95A5C"/>
    <w:rsid w:val="00EA3470"/>
    <w:rsid w:val="00EB19AC"/>
    <w:rsid w:val="00EB4798"/>
    <w:rsid w:val="00EB7971"/>
    <w:rsid w:val="00F1539D"/>
    <w:rsid w:val="00F16956"/>
    <w:rsid w:val="00F32F77"/>
    <w:rsid w:val="00FC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483242"/>
  <w15:chartTrackingRefBased/>
  <w15:docId w15:val="{8441298E-2E3C-4636-838F-45EA58796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73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73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73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73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73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73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73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73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73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73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73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73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739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739B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739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739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739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739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73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73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73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73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73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739BD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4739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739B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73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739B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739B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39BD"/>
  </w:style>
  <w:style w:type="paragraph" w:styleId="Rodap">
    <w:name w:val="footer"/>
    <w:basedOn w:val="Normal"/>
    <w:link w:val="RodapChar"/>
    <w:uiPriority w:val="99"/>
    <w:unhideWhenUsed/>
    <w:rsid w:val="004739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39BD"/>
  </w:style>
  <w:style w:type="paragraph" w:styleId="Corpodetexto">
    <w:name w:val="Body Text"/>
    <w:basedOn w:val="Normal"/>
    <w:link w:val="CorpodetextoChar"/>
    <w:uiPriority w:val="1"/>
    <w:qFormat/>
    <w:rsid w:val="00886FC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86FC7"/>
    <w:rPr>
      <w:rFonts w:ascii="Cambria" w:eastAsia="Cambria" w:hAnsi="Cambria" w:cs="Cambria"/>
      <w:kern w:val="0"/>
      <w:lang w:val="pt-PT"/>
      <w14:ligatures w14:val="none"/>
    </w:rPr>
  </w:style>
  <w:style w:type="paragraph" w:customStyle="1" w:styleId="Default">
    <w:name w:val="Default"/>
    <w:rsid w:val="009D6AA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40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340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13EB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pt-PT"/>
      <w14:ligatures w14:val="none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3E7282"/>
  </w:style>
  <w:style w:type="character" w:styleId="Refdecomentrio">
    <w:name w:val="annotation reference"/>
    <w:basedOn w:val="Fontepargpadro"/>
    <w:uiPriority w:val="99"/>
    <w:semiHidden/>
    <w:unhideWhenUsed/>
    <w:rsid w:val="00220D1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20D1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20D1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20D1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20D1D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807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367658-1F4F-4C2A-8C8F-923E5DEC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3594</Words>
  <Characters>19409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Wallace Sá</dc:creator>
  <cp:keywords/>
  <dc:description/>
  <cp:lastModifiedBy>vivian rodrigues</cp:lastModifiedBy>
  <cp:revision>6</cp:revision>
  <dcterms:created xsi:type="dcterms:W3CDTF">2025-02-18T14:43:00Z</dcterms:created>
  <dcterms:modified xsi:type="dcterms:W3CDTF">2025-04-07T01:15:00Z</dcterms:modified>
</cp:coreProperties>
</file>